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09A" w:rsidRDefault="001474A1" w:rsidP="002F02E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7880" cy="10117455"/>
            <wp:effectExtent l="1466850" t="0" r="14617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865" cy="101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474A1" w:rsidRDefault="001474A1" w:rsidP="002F02ED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959"/>
        <w:gridCol w:w="5386"/>
        <w:gridCol w:w="1418"/>
        <w:gridCol w:w="1276"/>
        <w:gridCol w:w="1275"/>
        <w:gridCol w:w="1276"/>
        <w:gridCol w:w="1276"/>
        <w:gridCol w:w="1134"/>
        <w:gridCol w:w="1276"/>
      </w:tblGrid>
      <w:tr w:rsidR="00E5275B" w:rsidRPr="00C02956" w:rsidTr="006B60EF">
        <w:tc>
          <w:tcPr>
            <w:tcW w:w="959" w:type="dxa"/>
          </w:tcPr>
          <w:p w:rsidR="00112138" w:rsidRPr="00C02956" w:rsidRDefault="00112138" w:rsidP="00942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112138" w:rsidRPr="00C02956" w:rsidRDefault="00B02590" w:rsidP="00B02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родителям (законным представителям) детей, а также гражданам</w:t>
            </w: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желающим принять на воспитание в свои семьи детей, оставшихся без попечения родителей, в том числе с привлечением некоммерческих организаций (далее – НКО), нарастающим итогом с 2019 года, единиц</w:t>
            </w:r>
          </w:p>
        </w:tc>
        <w:tc>
          <w:tcPr>
            <w:tcW w:w="1418" w:type="dxa"/>
            <w:vAlign w:val="center"/>
          </w:tcPr>
          <w:p w:rsidR="00112138" w:rsidRPr="00C02956" w:rsidRDefault="00112138" w:rsidP="006B6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12138" w:rsidRPr="00C02956" w:rsidRDefault="00112138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12138" w:rsidRPr="00C02956" w:rsidRDefault="00112138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12138" w:rsidRPr="00C02956" w:rsidRDefault="00112138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12138" w:rsidRPr="00C02956" w:rsidRDefault="00112138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12138" w:rsidRPr="00C02956" w:rsidRDefault="00112138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12138" w:rsidRPr="00C02956" w:rsidRDefault="00112138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75B" w:rsidRPr="00C02956" w:rsidTr="00D404EA">
        <w:tc>
          <w:tcPr>
            <w:tcW w:w="959" w:type="dxa"/>
          </w:tcPr>
          <w:p w:rsidR="00112138" w:rsidRPr="00C02956" w:rsidRDefault="00E8309A" w:rsidP="00942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112138" w:rsidRPr="00C02956" w:rsidRDefault="009F539C" w:rsidP="009F5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Доля учителей общеобразовательных организаций, вовлеченных в национальную систему профессионального роста педагогических работников, процент</w:t>
            </w:r>
          </w:p>
        </w:tc>
        <w:tc>
          <w:tcPr>
            <w:tcW w:w="1418" w:type="dxa"/>
            <w:vAlign w:val="center"/>
          </w:tcPr>
          <w:p w:rsidR="00112138" w:rsidRPr="00C02956" w:rsidRDefault="0048386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112138" w:rsidRPr="00C02956" w:rsidRDefault="0048386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112138" w:rsidRPr="00C02956" w:rsidRDefault="0048386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112138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483867" w:rsidRPr="00C029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112138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483867" w:rsidRPr="00C029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112138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483867" w:rsidRPr="00C0295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112138" w:rsidRPr="00C02956" w:rsidRDefault="009F539C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50</w:t>
            </w:r>
          </w:p>
        </w:tc>
      </w:tr>
      <w:tr w:rsidR="00E5275B" w:rsidRPr="00C02956" w:rsidTr="00D404EA">
        <w:tc>
          <w:tcPr>
            <w:tcW w:w="959" w:type="dxa"/>
          </w:tcPr>
          <w:p w:rsidR="00207E70" w:rsidRPr="00C02956" w:rsidRDefault="00E8309A" w:rsidP="00942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</w:tcPr>
          <w:p w:rsidR="00207E70" w:rsidRPr="00C02956" w:rsidRDefault="009F539C" w:rsidP="00520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добровольную независимую оценку профессиональной квалификации, процент</w:t>
            </w:r>
          </w:p>
        </w:tc>
        <w:tc>
          <w:tcPr>
            <w:tcW w:w="1418" w:type="dxa"/>
            <w:vAlign w:val="center"/>
          </w:tcPr>
          <w:p w:rsidR="00207E70" w:rsidRPr="00C02956" w:rsidRDefault="0048386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207E70" w:rsidRPr="00C02956" w:rsidRDefault="0062587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207E70" w:rsidRPr="00C02956" w:rsidRDefault="0062587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07E70" w:rsidRPr="00C02956" w:rsidRDefault="0062587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6</w:t>
            </w:r>
          </w:p>
        </w:tc>
        <w:tc>
          <w:tcPr>
            <w:tcW w:w="1276" w:type="dxa"/>
            <w:vAlign w:val="center"/>
          </w:tcPr>
          <w:p w:rsidR="00207E70" w:rsidRPr="00C02956" w:rsidRDefault="00625877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8</w:t>
            </w:r>
          </w:p>
        </w:tc>
        <w:tc>
          <w:tcPr>
            <w:tcW w:w="1134" w:type="dxa"/>
            <w:vAlign w:val="center"/>
          </w:tcPr>
          <w:p w:rsidR="00207E70" w:rsidRPr="00C02956" w:rsidRDefault="00625877" w:rsidP="00102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</w:t>
            </w:r>
            <w:r w:rsidR="00102C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207E70" w:rsidRPr="00C02956" w:rsidRDefault="009F539C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E5275B" w:rsidRPr="00C02956" w:rsidTr="00D404EA">
        <w:tc>
          <w:tcPr>
            <w:tcW w:w="959" w:type="dxa"/>
          </w:tcPr>
          <w:p w:rsidR="000F4C73" w:rsidRPr="00C02956" w:rsidRDefault="000F4C73" w:rsidP="000F4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6" w:type="dxa"/>
          </w:tcPr>
          <w:p w:rsidR="000F4C73" w:rsidRPr="00C02956" w:rsidRDefault="000F4C73" w:rsidP="004C3EBA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воспитанников в возрасте до трех лет, посещающих государственные и муниципальные организации, осуществляющие образовательную деятельность по образовательным программам дошкольного образования и присмотр и уход</w:t>
            </w:r>
          </w:p>
        </w:tc>
        <w:tc>
          <w:tcPr>
            <w:tcW w:w="1418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5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E5275B" w:rsidRPr="00C02956" w:rsidTr="00D404EA">
        <w:tc>
          <w:tcPr>
            <w:tcW w:w="959" w:type="dxa"/>
          </w:tcPr>
          <w:p w:rsidR="000F4C73" w:rsidRPr="00C02956" w:rsidRDefault="000F4C73" w:rsidP="00942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</w:tcPr>
          <w:p w:rsidR="000F4C73" w:rsidRPr="00C02956" w:rsidRDefault="000F4C73" w:rsidP="004C3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воспитанников в возрасте до трех лет, посещающих частные организации, осуществляющие образовательную деятельность по образовательным программам дошкольного образования и </w:t>
            </w:r>
            <w:proofErr w:type="gram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</w:t>
            </w:r>
            <w:proofErr w:type="gram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уход, человек</w:t>
            </w:r>
          </w:p>
        </w:tc>
        <w:tc>
          <w:tcPr>
            <w:tcW w:w="1418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5275B" w:rsidRPr="00C02956" w:rsidTr="00D404EA">
        <w:tc>
          <w:tcPr>
            <w:tcW w:w="959" w:type="dxa"/>
          </w:tcPr>
          <w:p w:rsidR="000F4C73" w:rsidRPr="00C02956" w:rsidRDefault="000F4C73" w:rsidP="00942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</w:tcPr>
          <w:p w:rsidR="000F4C73" w:rsidRPr="00C02956" w:rsidRDefault="000F4C73" w:rsidP="004C3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дошкольного образования для детей в возрасте от полутора до трех лет,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vAlign w:val="center"/>
          </w:tcPr>
          <w:p w:rsidR="000F4C73" w:rsidRPr="00C02956" w:rsidRDefault="007C51FA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0F4C73" w:rsidRPr="00C02956" w:rsidRDefault="001B32BD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0F4C73" w:rsidRPr="00C02956" w:rsidRDefault="001B32BD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0F4C73" w:rsidRPr="00C02956" w:rsidRDefault="001B32BD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0F4C73" w:rsidRPr="00C02956" w:rsidRDefault="001B32BD" w:rsidP="00D40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FD38CF" w:rsidRPr="00C02956" w:rsidRDefault="00FD38CF" w:rsidP="009422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38CF" w:rsidRPr="00C02956" w:rsidRDefault="00FD38CF" w:rsidP="00FD3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295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02956">
        <w:rPr>
          <w:rFonts w:ascii="Times New Roman" w:hAnsi="Times New Roman" w:cs="Times New Roman"/>
          <w:b/>
          <w:sz w:val="28"/>
          <w:szCs w:val="28"/>
        </w:rPr>
        <w:t>. Мероприятия и результаты</w:t>
      </w:r>
    </w:p>
    <w:p w:rsidR="00FD38CF" w:rsidRPr="00C02956" w:rsidRDefault="00FD38CF" w:rsidP="00FD3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876"/>
        <w:gridCol w:w="5581"/>
        <w:gridCol w:w="3078"/>
        <w:gridCol w:w="5741"/>
      </w:tblGrid>
      <w:tr w:rsidR="00AE418F" w:rsidRPr="00C02956" w:rsidTr="00F24C9E">
        <w:trPr>
          <w:tblHeader/>
        </w:trPr>
        <w:tc>
          <w:tcPr>
            <w:tcW w:w="696" w:type="dxa"/>
          </w:tcPr>
          <w:p w:rsidR="00F24C9E" w:rsidRPr="00C02956" w:rsidRDefault="00F24C9E" w:rsidP="00F24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49" w:type="dxa"/>
          </w:tcPr>
          <w:p w:rsidR="00F24C9E" w:rsidRPr="00C02956" w:rsidRDefault="00F24C9E" w:rsidP="00F24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9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119" w:type="dxa"/>
          </w:tcPr>
          <w:p w:rsidR="00F24C9E" w:rsidRPr="00C02956" w:rsidRDefault="00F24C9E" w:rsidP="00F24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5812" w:type="dxa"/>
          </w:tcPr>
          <w:p w:rsidR="00F24C9E" w:rsidRPr="00C02956" w:rsidRDefault="00F24C9E" w:rsidP="00F24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AE418F" w:rsidRPr="00C02956" w:rsidTr="00F24C9E">
        <w:tc>
          <w:tcPr>
            <w:tcW w:w="15276" w:type="dxa"/>
            <w:gridSpan w:val="4"/>
          </w:tcPr>
          <w:p w:rsidR="00F24C9E" w:rsidRPr="00C02956" w:rsidRDefault="00F24C9E" w:rsidP="00F24C9E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«Современная школа»</w:t>
            </w:r>
          </w:p>
        </w:tc>
      </w:tr>
      <w:tr w:rsidR="00AE418F" w:rsidRPr="00C02956" w:rsidTr="00F24C9E">
        <w:tc>
          <w:tcPr>
            <w:tcW w:w="15276" w:type="dxa"/>
            <w:gridSpan w:val="4"/>
          </w:tcPr>
          <w:p w:rsidR="00F24C9E" w:rsidRPr="00C02956" w:rsidRDefault="00F24C9E" w:rsidP="00F24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</w:t>
            </w: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чем в 15 организациях, реализующих общеобразовательные программы, в не менее чем в 2 муниципальных образованиях Новосибирской области обеспечена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высокооснащенные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-места, в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детских технопарков «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24C9E" w:rsidRPr="00C02956" w:rsidRDefault="00F24C9E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31.12.2019</w:t>
            </w:r>
          </w:p>
        </w:tc>
      </w:tr>
      <w:tr w:rsidR="00AE418F" w:rsidRPr="00C02956" w:rsidTr="00F24C9E">
        <w:tc>
          <w:tcPr>
            <w:tcW w:w="696" w:type="dxa"/>
          </w:tcPr>
          <w:p w:rsidR="00F24C9E" w:rsidRPr="00C02956" w:rsidRDefault="00F24C9E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5649" w:type="dxa"/>
          </w:tcPr>
          <w:p w:rsidR="00F24C9E" w:rsidRPr="00C02956" w:rsidRDefault="00D3773C" w:rsidP="00D9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нормативно-правовой документации для реализации предметной области </w:t>
            </w:r>
            <w:r w:rsidR="00DB07AF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«Технология» </w:t>
            </w:r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на базе организаций, имеющих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-места</w:t>
            </w:r>
          </w:p>
        </w:tc>
        <w:tc>
          <w:tcPr>
            <w:tcW w:w="3119" w:type="dxa"/>
          </w:tcPr>
          <w:p w:rsidR="00F24C9E" w:rsidRPr="00C02956" w:rsidRDefault="00B23D34" w:rsidP="00B2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5812" w:type="dxa"/>
          </w:tcPr>
          <w:p w:rsidR="00F24C9E" w:rsidRPr="00C02956" w:rsidRDefault="00D9701E" w:rsidP="00D9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Сформирована</w:t>
            </w:r>
            <w:r w:rsidR="00D3773C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нормативно-правовая</w:t>
            </w:r>
            <w:r w:rsidR="00D3773C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база документации для реализации предметной области «Технология» </w:t>
            </w:r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на базе организаций, имеющих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-места</w:t>
            </w:r>
          </w:p>
        </w:tc>
      </w:tr>
      <w:tr w:rsidR="00AE418F" w:rsidRPr="00C02956" w:rsidTr="00F24C9E">
        <w:tc>
          <w:tcPr>
            <w:tcW w:w="15276" w:type="dxa"/>
            <w:gridSpan w:val="4"/>
          </w:tcPr>
          <w:p w:rsidR="00F24C9E" w:rsidRPr="00C02956" w:rsidRDefault="00F24C9E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</w:t>
            </w:r>
            <w:r w:rsidRPr="00C02956">
              <w:t xml:space="preserve">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31 организации, реализующих общеобразовательные программы, в не менее чем в 3 муниципальных образованиях Новосибирской области обеспечена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-места, в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. детских технопарков «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24C9E" w:rsidRPr="00C02956" w:rsidRDefault="00F24C9E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31.12.2020</w:t>
            </w:r>
          </w:p>
        </w:tc>
      </w:tr>
      <w:tr w:rsidR="00AE418F" w:rsidRPr="00C02956" w:rsidTr="00F24C9E">
        <w:tc>
          <w:tcPr>
            <w:tcW w:w="696" w:type="dxa"/>
          </w:tcPr>
          <w:p w:rsidR="00F24C9E" w:rsidRPr="00C02956" w:rsidRDefault="00F24C9E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649" w:type="dxa"/>
          </w:tcPr>
          <w:p w:rsidR="00F24C9E" w:rsidRPr="00C02956" w:rsidRDefault="00D3773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дорожной карты по материально-техническому оснащению </w:t>
            </w:r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для изучения предметной области «Технология» на базе организаций, имеющих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-места</w:t>
            </w:r>
          </w:p>
        </w:tc>
        <w:tc>
          <w:tcPr>
            <w:tcW w:w="3119" w:type="dxa"/>
          </w:tcPr>
          <w:p w:rsidR="00F24C9E" w:rsidRPr="00C02956" w:rsidRDefault="00B23D34" w:rsidP="00B2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5812" w:type="dxa"/>
          </w:tcPr>
          <w:p w:rsidR="00F24C9E" w:rsidRPr="00C02956" w:rsidRDefault="00D3773C" w:rsidP="00D97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Оснащение в соответствии с требованиями, обеспечивающими изучение предметной области «Технология»</w:t>
            </w:r>
            <w:r w:rsidR="00DB07AF" w:rsidRPr="00C02956">
              <w:t xml:space="preserve"> </w:t>
            </w:r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на базе организаций, имеющих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="009D37C9" w:rsidRPr="00C02956">
              <w:rPr>
                <w:rFonts w:ascii="Times New Roman" w:hAnsi="Times New Roman" w:cs="Times New Roman"/>
                <w:sz w:val="24"/>
                <w:szCs w:val="24"/>
              </w:rPr>
              <w:t>-места</w:t>
            </w:r>
          </w:p>
        </w:tc>
      </w:tr>
      <w:tr w:rsidR="00AE418F" w:rsidRPr="00C02956" w:rsidTr="00F24C9E">
        <w:tc>
          <w:tcPr>
            <w:tcW w:w="15276" w:type="dxa"/>
            <w:gridSpan w:val="4"/>
          </w:tcPr>
          <w:p w:rsidR="00F24C9E" w:rsidRPr="00C02956" w:rsidRDefault="00F24C9E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</w:t>
            </w:r>
            <w:r w:rsidRPr="00C02956">
              <w:t xml:space="preserve"> </w:t>
            </w: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чем в 4 организациях, осуществляющих образовательную деятельность исключительно по адаптированным общеобразовательным программам, обновлена материально-техническая база</w:t>
            </w:r>
          </w:p>
          <w:p w:rsidR="00F24C9E" w:rsidRPr="00C02956" w:rsidRDefault="00F24C9E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(мероприятие для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Колыванского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Сузунского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, Ордынского районов и г. Новосибирска)</w:t>
            </w:r>
          </w:p>
          <w:p w:rsidR="00F24C9E" w:rsidRPr="00C02956" w:rsidRDefault="00F24C9E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31.12.2020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Данное мероприятие не реализуется на территории Чистоозерного района</w:t>
            </w:r>
          </w:p>
        </w:tc>
        <w:tc>
          <w:tcPr>
            <w:tcW w:w="311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C55CC" w:rsidRPr="00C02956" w:rsidRDefault="004C55CC" w:rsidP="00051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нет организаций, осуществляющих образовательную деятельность исключительно по адаптированным общеобразовательным программам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 во всех муниципальных образованиях Новосибирской области для учителей предметной области «Технология» действует система повышения квалификации на базе детских технопарков «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», организаций, осуществляющих образовательную деятельность по образовательным программам среднего профессионального и высшего образования, предприятий реального сектора экономики</w:t>
            </w:r>
          </w:p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31.08.2021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tabs>
                <w:tab w:val="left" w:pos="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ab/>
              <w:t>Учителя предметной области Технология» имеют возможность пройти курсы повышения квалификации на базе детских технопарков «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», организаций, осуществляющих образовательную деятельность по программам среднего профессионального и высшего образования, предприятий реального сектора экономики.</w:t>
            </w:r>
          </w:p>
        </w:tc>
        <w:tc>
          <w:tcPr>
            <w:tcW w:w="3119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 01.09.2021 г.</w:t>
            </w: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Учителей предметной области «Технология» и других предметных областей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функционирует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пройдут повышение квалификации на базе детских технопарков «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», организаций, осуществляющих образовательную деятельность по программам среднего профессионального и высшего образования, предприятий реального сектора экономики. (Не менее 50% от общего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данной категории).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</w:t>
            </w:r>
            <w:r w:rsidRPr="00C02956">
              <w:t xml:space="preserve">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чем в 7 организациях, осуществляющих образовательную деятельность исключительно по адаптированным общеобразовательным программам, обновлена материально-техническая база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(мероприятие для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Купинского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Мошковского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районово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и г. Новосибирска)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31.12.2021</w:t>
            </w:r>
          </w:p>
        </w:tc>
      </w:tr>
      <w:tr w:rsidR="004C55CC" w:rsidRPr="00C02956" w:rsidTr="00B1021D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Данное мероприятие не реализуется на территории Чистоозерного района</w:t>
            </w:r>
          </w:p>
        </w:tc>
        <w:tc>
          <w:tcPr>
            <w:tcW w:w="311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C55CC" w:rsidRPr="00C02956" w:rsidRDefault="004C55CC" w:rsidP="00051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нет организаций, осуществляющих образовательную деятельность исключительно по адаптированным общеобразовательным программам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</w:t>
            </w: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чем в 192 организациях, реализующих общеобразовательные программы, в не менее чем 13 муниципальных образованиях Новосибирской области обеспечена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высокооснащенные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-места, в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детских технопарков «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31.12.2022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649" w:type="dxa"/>
          </w:tcPr>
          <w:p w:rsidR="004C55CC" w:rsidRPr="00C02956" w:rsidRDefault="004C55CC" w:rsidP="006A1A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4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организациях Чистоозерного района, реализующих общеобразовательные программы обеспечена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изучать предметную область «Технология»</w:t>
            </w:r>
            <w:r w:rsidRPr="00C02956">
              <w:t xml:space="preserve">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и других предметных областей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 </w:t>
            </w:r>
          </w:p>
        </w:tc>
        <w:tc>
          <w:tcPr>
            <w:tcW w:w="3119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31.12.2022 г.</w:t>
            </w:r>
          </w:p>
        </w:tc>
        <w:tc>
          <w:tcPr>
            <w:tcW w:w="5812" w:type="dxa"/>
          </w:tcPr>
          <w:p w:rsidR="004C55CC" w:rsidRPr="00C02956" w:rsidRDefault="004C55CC" w:rsidP="006A1A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4 организациях Чистоозерного района, реализующих общеобразовательные программы изучение предметной области «Технология»  и других предметных областей осуществляется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 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</w:t>
            </w: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чем в 73 организациях, реализующих общеобразовательные программы, в не менее чем 10 муниципальных образованиях Новосибирской области обеспечена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высокооснащенные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ученико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-места, в 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детских технопарков «</w:t>
            </w:r>
            <w:proofErr w:type="spellStart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Кванториум</w:t>
            </w:r>
            <w:proofErr w:type="spellEnd"/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31.12.2021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2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организациях Чистоозерного района, реализующих общеобразовательную программу обеспечена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изучать предметную область «Технология» на базе организации, имеющей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 </w:t>
            </w:r>
          </w:p>
        </w:tc>
        <w:tc>
          <w:tcPr>
            <w:tcW w:w="3119" w:type="dxa"/>
          </w:tcPr>
          <w:p w:rsidR="004C55CC" w:rsidRPr="00C02956" w:rsidRDefault="00B23D34" w:rsidP="00B2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/>
                <w:sz w:val="24"/>
                <w:szCs w:val="24"/>
              </w:rPr>
              <w:t>31.12.2021</w:t>
            </w:r>
          </w:p>
        </w:tc>
        <w:tc>
          <w:tcPr>
            <w:tcW w:w="5812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2 организациях Чистоозерного района, реализующих общеобразовательные программы изучение предметной области «Технология»  осуществляется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 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 не менее чем в 10 организациях, осуществляющих образовательную деятельность исключительно по адаптированным общеобразовательным программам, обновлена материально-техническая база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(мероприятие для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Черепановского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района, городов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и Новосибирск)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31.12.2022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Данное мероприятие не реализуется на территории Чистоозерного района</w:t>
            </w:r>
          </w:p>
        </w:tc>
        <w:tc>
          <w:tcPr>
            <w:tcW w:w="311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C55CC" w:rsidRPr="00C02956" w:rsidRDefault="004C55CC" w:rsidP="00051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нет организаций, осуществляющих образовательную деятельность исключительно по адаптированным общеобразовательным программам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не менее чем в 368 организациях, реализующих общеобразовательные программы, в не менее чем 20 муниципальных образованиях Новосибирской области обеспечена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-места, в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. детских технопарков «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Срок: 31.12.2023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</w:t>
            </w:r>
          </w:p>
        </w:tc>
        <w:tc>
          <w:tcPr>
            <w:tcW w:w="5649" w:type="dxa"/>
          </w:tcPr>
          <w:p w:rsidR="004C55CC" w:rsidRPr="00C02956" w:rsidRDefault="004C55CC" w:rsidP="006A1A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6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организациях Чистоозерного района, реализующих общеобразовательные программы обеспечена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 </w:t>
            </w:r>
          </w:p>
        </w:tc>
        <w:tc>
          <w:tcPr>
            <w:tcW w:w="3119" w:type="dxa"/>
          </w:tcPr>
          <w:p w:rsidR="004C55CC" w:rsidRPr="00C02956" w:rsidRDefault="004C55CC" w:rsidP="0056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31.12.2023 г.</w:t>
            </w:r>
          </w:p>
        </w:tc>
        <w:tc>
          <w:tcPr>
            <w:tcW w:w="5812" w:type="dxa"/>
          </w:tcPr>
          <w:p w:rsidR="004C55CC" w:rsidRPr="00C02956" w:rsidRDefault="004C55CC" w:rsidP="006A1A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6 организациях Чистоозерного района, реализующих общеобразовательные программы изучение предметной области «Технология»  и других предметных областей осуществляется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 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 не менее чем в 13 организациях, осуществляющих образовательную деятельность исключительно по адаптированным общеобразовательным программам, обновлена материально-техническая база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(мероприятие для городов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Искитим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и Новосибирск (2 организации))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31.12.2023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Данное мероприятие не реализуется на территории Чистоозерного района</w:t>
            </w:r>
          </w:p>
        </w:tc>
        <w:tc>
          <w:tcPr>
            <w:tcW w:w="311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C55CC" w:rsidRPr="00C02956" w:rsidRDefault="004C55CC" w:rsidP="00051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нет организаций, осуществляющих образовательную деятельность исключительно по адаптированным общеобразовательным программам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</w:t>
            </w:r>
            <w:r w:rsidRPr="00C02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100 % организаций, реализующих общеобразовательные программы и расположенных на территории Новосибирской области, проведена оценка качества общего образования на основе практики международных исследований качества подготовки обучающихся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31.12.2024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  <w:r w:rsidR="00D76EAB" w:rsidRPr="00C02956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чем в 25% организаций, реализующих общеобразовательные программы и расположенных на территории Чистоозерного района, проведена оценка качества общего образования на основе практики международных исследований качества подготовки обучающихся</w:t>
            </w:r>
          </w:p>
        </w:tc>
        <w:tc>
          <w:tcPr>
            <w:tcW w:w="3119" w:type="dxa"/>
          </w:tcPr>
          <w:p w:rsidR="004C55CC" w:rsidRPr="00C02956" w:rsidRDefault="004C55CC" w:rsidP="0056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2021 году проведена оценка качества общего образования не менее чем в 25 % общеобразовательных организаций, расположенных на территории Чистоозерного района в соответствии с методологией и критериями на основе практики международных сравнительных исследований качества образования и опыта проведения массовых оценочных процедур Российской Федерации.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D76EAB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1.11.2.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чем в 50% организаций, реализующих общеобразовательные программы и расположенных на территории Чистоозерного района, проведена оценка качества общего образования на основе практики международных исследований качества подготовки обучающихся</w:t>
            </w:r>
          </w:p>
        </w:tc>
        <w:tc>
          <w:tcPr>
            <w:tcW w:w="3119" w:type="dxa"/>
          </w:tcPr>
          <w:p w:rsidR="004C55CC" w:rsidRPr="00C02956" w:rsidRDefault="004C55CC" w:rsidP="0056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31.12.2022</w:t>
            </w: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2022 году проведена оценка качества общего образования не менее чем в 50 % общеобразовательных организаций, расположенных на территории Чистоозерного района в соответствии с методологией и критериями на основе практики международных сравнительных исследований качества образования и опыта проведения массовых оценочных процедур Российской Федерации.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D76EAB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1.11.3.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в 75% организаций, реализующих общеобразовательные программы и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расположенных на территории Чистоозерного района, проведена оценка качества общего образования на основе практики международных исследований качества подготовки обучающихся</w:t>
            </w:r>
          </w:p>
        </w:tc>
        <w:tc>
          <w:tcPr>
            <w:tcW w:w="3119" w:type="dxa"/>
          </w:tcPr>
          <w:p w:rsidR="004C55CC" w:rsidRPr="00C02956" w:rsidRDefault="004C55CC" w:rsidP="0056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31.12.2023</w:t>
            </w: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В 2023 году проведена оценка качества общего образования не менее чем в 75 %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общеобразовательных организаций, расположенных на территории Чистоозерного района в соответствии с методологией и критериями на основе практики международных сравнительных исследований качества образования и опыта проведения массовых оценочных процедур Российской Федерации.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D76EAB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1.11.4.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100% организаций, реализующих общеобразовательные программы и расположенных на территории Чистоозерного района, проведена оценка качества общего образования на основе практики международных исследований качества подготовки обучающихся</w:t>
            </w:r>
          </w:p>
        </w:tc>
        <w:tc>
          <w:tcPr>
            <w:tcW w:w="3119" w:type="dxa"/>
          </w:tcPr>
          <w:p w:rsidR="004C55CC" w:rsidRPr="00C02956" w:rsidRDefault="004C55CC" w:rsidP="0056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2024 году проведена оценка качества общего образования не менее чем в 100 % общеобразовательных организаций, расположенных на территории Чистоозерного района в соответствии с методологией и критериями на основе практики международных сравнительных исследований качества образования и опыта проведения массовых оценочных процедур Российской Федерации.</w:t>
            </w:r>
          </w:p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 не менее чем в 15 организациях, осуществляющих образовательную деятельность исключительно по адаптированным общеобразовательным программам, обновлена материально-техническая база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(мероприятие для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Купинского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района и г. Новосибирска)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31.12.2024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Данное мероприятие не реализуется на территории Чистоозерного района</w:t>
            </w:r>
          </w:p>
        </w:tc>
        <w:tc>
          <w:tcPr>
            <w:tcW w:w="3119" w:type="dxa"/>
          </w:tcPr>
          <w:p w:rsidR="004C55CC" w:rsidRPr="00C02956" w:rsidRDefault="004C55CC" w:rsidP="00B10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C55CC" w:rsidRPr="00C02956" w:rsidRDefault="004C55CC" w:rsidP="00051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Чистоозерном районе нет организаций, осуществляющих образовательную деятельность исключительно по адаптированным общеобразовательным программам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в каждом муниципальном образовании Новосибирской области обеспечена возможность изучать предметную область «Технология» на базе 70% (694 ед.)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-места, в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. детских технопарков «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31.12.2024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5649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чем 70% (17) организаций Чистоозерного района реализующих общеобразовательные программы обеспечена возможность изучать предметную область «Технология»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-места</w:t>
            </w:r>
          </w:p>
        </w:tc>
        <w:tc>
          <w:tcPr>
            <w:tcW w:w="3119" w:type="dxa"/>
          </w:tcPr>
          <w:p w:rsidR="004C55CC" w:rsidRPr="00C02956" w:rsidRDefault="00B23D34" w:rsidP="00B2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5812" w:type="dxa"/>
          </w:tcPr>
          <w:p w:rsidR="004C55CC" w:rsidRPr="00C02956" w:rsidRDefault="004C55CC" w:rsidP="009D37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возможность изучать предметную область «Технология» 70% (17) организаций Чистоозерного района реализующих общеобразовательные программы на базе организаций, имеющих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высокооснащенные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ученико</w:t>
            </w:r>
            <w:proofErr w:type="spell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-места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Задача, результат регионального проекта: не менее 70 %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обучающихся организаций, реализующих общеобразовательные программы и расположенных на территории Чистоозерного района вовлечены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различные формы сопровождения и наставничества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2020 год – 10%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2021 год – 20%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 год – 35%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2023 год – 50%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2024 год – 70%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31.12.2024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  <w:r w:rsidR="00175BA8" w:rsidRPr="00C029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70 %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обучающихся организаций, реализующих общеобразовательные программы и расположенных на территории Чистоозерного района вовлечены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различные формы сопровождения и наставничества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не менее 70 %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обучающихся организаций, реализующих общеобразовательные программы и расположенных на территории Чистоозерного района вовлечены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различные формы сопровождения и наставничества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2020 год – 10%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2021 год – 20%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2022 год – 35%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2023 год – 50%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2024 год – 70%</w:t>
            </w:r>
          </w:p>
        </w:tc>
        <w:tc>
          <w:tcPr>
            <w:tcW w:w="3119" w:type="dxa"/>
          </w:tcPr>
          <w:p w:rsidR="004C55CC" w:rsidRPr="00C02956" w:rsidRDefault="00B23D34" w:rsidP="00B23D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В соответствии с разработанной методологией наставничества обучающихся общеобразовательных организаций,  в том числе с применением лучших практик обмена опытом между обучающимися и привлечением представителей работодателей к этой деятельности к концу 2024 года не менее 70% обучающихся общеобразовательных учреждений Чистоозерного района вовлечены в различные формы сопровождения и наставничества, что позволит создать условия для формирования активной гражданской позиции у каждого обучающегося, а также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достичь</w:t>
            </w:r>
            <w:proofErr w:type="gramEnd"/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 целевые установки национального проекта «Образование» в части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</w:t>
            </w:r>
          </w:p>
        </w:tc>
      </w:tr>
      <w:tr w:rsidR="004C55CC" w:rsidRPr="00C02956" w:rsidTr="00F24C9E">
        <w:tc>
          <w:tcPr>
            <w:tcW w:w="15276" w:type="dxa"/>
            <w:gridSpan w:val="4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Задача, результат регионального проекта: не менее 70 % организаций Чистоозерного района, реализующих программы начального, основного и среднего общего образования, реализуют общеобразовательные программы в сетевой форме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2020 год – 10%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2021 год – 20%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2022 год – 35%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2023 год – 50%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2024 год – 70%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31.12.2024</w:t>
            </w:r>
          </w:p>
        </w:tc>
      </w:tr>
      <w:tr w:rsidR="004C55CC" w:rsidRPr="00C02956" w:rsidTr="00F24C9E">
        <w:tc>
          <w:tcPr>
            <w:tcW w:w="696" w:type="dxa"/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5649" w:type="dxa"/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70 % организаций Чистоозерного района, реализующих программы начального, основного и среднего общего образования, реализуют общеобразовательные программы в сетевой форме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2020 год – 10% (4 ОУ)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2021 год – 20% (6 ОУ)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2022 год – 35% (8 ОУ)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 год – 50% (10 ОУ)</w:t>
            </w:r>
          </w:p>
          <w:p w:rsidR="004C55CC" w:rsidRPr="00C02956" w:rsidRDefault="004C55CC" w:rsidP="004C5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2024 год – 70% (10 ОУ)</w:t>
            </w:r>
          </w:p>
        </w:tc>
        <w:tc>
          <w:tcPr>
            <w:tcW w:w="3119" w:type="dxa"/>
          </w:tcPr>
          <w:p w:rsidR="004C55CC" w:rsidRPr="00C02956" w:rsidRDefault="004C55CC" w:rsidP="004C5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31.12.2024</w:t>
            </w:r>
          </w:p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 xml:space="preserve">К концу 2024 года не менее чем в 70% общеобразовательных организаций Чистоозерного района реализуют образовательные программы в сетевой форме в целях повышения эффективности использования инфраструктуры и кадрового потенциала системы образования и расширения возможностей детей в освоении программ общего </w:t>
            </w: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образования.</w:t>
            </w:r>
          </w:p>
        </w:tc>
      </w:tr>
      <w:tr w:rsidR="00C02956" w:rsidRPr="00C02956" w:rsidTr="00175BA8">
        <w:tc>
          <w:tcPr>
            <w:tcW w:w="15276" w:type="dxa"/>
            <w:gridSpan w:val="4"/>
            <w:tcBorders>
              <w:bottom w:val="single" w:sz="4" w:space="0" w:color="auto"/>
            </w:tcBorders>
          </w:tcPr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Задача, результат регионального проекта: не менее чем в 70 % общеобразовательных организаций Чистоозерного района функционирует целевая модель вовлечения общественно-деловых объединений и участия представителей работодателей в принятии решений по вопросам управления общеобразовательными организациями (по итогам внедрения в 2023 году целевой модели)</w:t>
            </w:r>
          </w:p>
          <w:p w:rsidR="004C55CC" w:rsidRPr="00C02956" w:rsidRDefault="004C55CC" w:rsidP="00F24C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Срок: 31.12.2024</w:t>
            </w:r>
          </w:p>
        </w:tc>
      </w:tr>
      <w:tr w:rsidR="00C02956" w:rsidRPr="00C02956" w:rsidTr="00175BA8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5CC" w:rsidRPr="00C02956" w:rsidRDefault="004C55CC" w:rsidP="00F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1.16.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не менее чем в 70 % общеобразовательных организаций Чистоозерного района функционирует целевая модель вовлечения общественно-деловых объединений и участия представителей работодателей в принятии решений по вопросам управления общеобразовательными организациями.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5CC" w:rsidRPr="00C02956" w:rsidRDefault="004C55CC" w:rsidP="005624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31.12.2024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5CC" w:rsidRPr="00C02956" w:rsidRDefault="004C55CC" w:rsidP="00F24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956">
              <w:rPr>
                <w:rFonts w:ascii="Times New Roman" w:hAnsi="Times New Roman" w:cs="Times New Roman"/>
                <w:sz w:val="24"/>
                <w:szCs w:val="24"/>
              </w:rPr>
              <w:t>К концу 2024 года не менее чем в 70% общеобразовательных организаций Чистоозерного района обеспечено вовлечение общественно-деловых объединений и участия  представителей работодателей в принятие решений по вопросам управления развитием общеобразовательными организациями.</w:t>
            </w:r>
          </w:p>
        </w:tc>
      </w:tr>
    </w:tbl>
    <w:tbl>
      <w:tblPr>
        <w:tblStyle w:val="2"/>
        <w:tblW w:w="15276" w:type="dxa"/>
        <w:tblLook w:val="04A0" w:firstRow="1" w:lastRow="0" w:firstColumn="1" w:lastColumn="0" w:noHBand="0" w:noVBand="1"/>
      </w:tblPr>
      <w:tblGrid>
        <w:gridCol w:w="15276"/>
      </w:tblGrid>
      <w:tr w:rsidR="00C02956" w:rsidRPr="00C02956" w:rsidTr="00175BA8">
        <w:tc>
          <w:tcPr>
            <w:tcW w:w="1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E74" w:rsidRPr="00C02956" w:rsidRDefault="00E30E74" w:rsidP="00E30E74">
            <w:pPr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2956">
              <w:rPr>
                <w:rFonts w:ascii="Times New Roman" w:hAnsi="Times New Roman"/>
                <w:b/>
                <w:sz w:val="24"/>
                <w:szCs w:val="24"/>
              </w:rPr>
              <w:t>«Успех каждого ребенка»</w:t>
            </w:r>
          </w:p>
        </w:tc>
      </w:tr>
    </w:tbl>
    <w:tbl>
      <w:tblPr>
        <w:tblStyle w:val="3"/>
        <w:tblW w:w="15276" w:type="dxa"/>
        <w:tblLook w:val="04A0" w:firstRow="1" w:lastRow="0" w:firstColumn="1" w:lastColumn="0" w:noHBand="0" w:noVBand="1"/>
      </w:tblPr>
      <w:tblGrid>
        <w:gridCol w:w="696"/>
        <w:gridCol w:w="5649"/>
        <w:gridCol w:w="3119"/>
        <w:gridCol w:w="5812"/>
      </w:tblGrid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период с 2019 по 2024 года в открытых онлайн-уроках,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Яндекс лицей,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профориентацию, приняли участие не менее 85 % от общего числа обучающихся Новосибирской области.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-Не менее чем 20% от общего числа обучающихся Чистоозерного района в 2019 году приняли участие в открытых онлайн 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»,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-Не менее чем 30% от общего числа обучающихся Чистоозерного района в 2020 году приняли участие в открытых онлайн уроках, реализуемых с учетом опыта цикла открытых уроков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  <w:r w:rsidRPr="00BA3AD3">
              <w:rPr>
                <w:color w:val="000000" w:themeColor="text1"/>
              </w:rPr>
              <w:t xml:space="preserve">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раннюю профориентацию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-Не менее чем 45% от общего числа обучающихся Чистоозерного района в 2021 году приняли участие в открытых онлайн 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  <w:r w:rsidRPr="00BA3AD3">
              <w:rPr>
                <w:color w:val="000000" w:themeColor="text1"/>
              </w:rPr>
              <w:t xml:space="preserve">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-Не менее чем 55% от общего числа обучающихся Чистоозерного района в 2022 году приняли участие в открытых онлайн 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  <w:r w:rsidRPr="00BA3AD3">
              <w:rPr>
                <w:color w:val="000000" w:themeColor="text1"/>
              </w:rPr>
              <w:t xml:space="preserve">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-Не менее чем 70% от общего числа обучающихся Чистоозерного района в 2023 году приняли участие в открытых онлайн 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  <w:r w:rsidRPr="00BA3AD3">
              <w:rPr>
                <w:color w:val="000000" w:themeColor="text1"/>
              </w:rPr>
              <w:t xml:space="preserve">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-Не менее чем 85% от общего числа обучающихся Чистоозерного района в 2024 году приняли участие в открытых онлайн 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  <w:r w:rsidRPr="00BA3AD3">
              <w:rPr>
                <w:color w:val="000000" w:themeColor="text1"/>
              </w:rPr>
              <w:t xml:space="preserve">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2019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7E60A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В период с 2019 по 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31.12.2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024 годы в открытых онлайн-уроках, реализуемых с учетом опыта цикла открытых уроков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Проектория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»,</w:t>
            </w:r>
            <w:r w:rsidRPr="00BA3AD3">
              <w:rPr>
                <w:color w:val="000000" w:themeColor="text1"/>
              </w:rPr>
              <w:t xml:space="preserve">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других, направленных на раннюю профориентацию, приняли участие не менее 85% от общего числа обучающихся Чистоозерного района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Задача, результат регионального проекта: </w:t>
            </w:r>
            <w:r w:rsidRPr="00BA3AD3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Реализованы мероприятия по развитию сети  детских технопарков, в том числе технопарков «</w:t>
            </w:r>
            <w:proofErr w:type="spellStart"/>
            <w:r w:rsidRPr="00BA3AD3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Кванториум</w:t>
            </w:r>
            <w:proofErr w:type="spellEnd"/>
            <w:r w:rsidRPr="00BA3AD3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 xml:space="preserve">», а также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мобильных технопарков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Кванториум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» в соответствии с утвержденной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Минпросвещения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России целевой моделью и региональным проектом школьного инженерного образования. 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рамках регионального проекта школьного инженерного образования, направленного для расширения возможностей построения индивидуальных образовательных траекторий обучающихся по основным и дополнительным общеобразовательным программам, в том числе в рамках модульного построения урока «Технология»,  создание  школьных и муниципальных детских технопарков, центров инженерных компетенций.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2024 году будут созданы не менее одного детского технопарка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Кванториум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и 8 мобильных технопарков «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Кванториум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(для детей, проживающих в сельской местности и малых городах), с охватом не менее 19000 детей, осваивающих современные дополнительные общеобразовательные программы естественнонаучной и технической направленности.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Создание центров инженерных компетенций и эколого-биологической направленности. В рамках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регионального проекта школьного инженерного образования, направленного для расширения возможностей построения индивидуальных образовательных траекторий обучающихся по основным и дополнительным общеобразовательным программам.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2022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Реализован план мероприятий по созданию центров инженерных компетенций и эколого-биологической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направленности в соответствии с утвержденной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Минпросвещения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России целевой моделью;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Задача, результат регионального проекта: В 2020 году разработан и утвержден план мероприятий по внедрению методологии наставничества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обучающихся в Новосибирской области.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концу 2021 года в общеобразовательных организациях Новосибирской области внедрена  методология (целевая модель) </w:t>
            </w:r>
            <w:r w:rsidRPr="00BA3AD3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наставничества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для обучающихся организаций, осуществляющих образовательную деятельность по общеобразовательными, дополнительным общеобразовательным программам и программами среднего профессионального образования, в том числе с применением лучших практик обмена опытом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между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обучающимися.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Срок: 31.12.2021 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Разработка  и утверждение плана мероприятий по внедрению методологии наставничества  с предприятиями и хозяйствами   Чистоозерного</w:t>
            </w:r>
            <w:r w:rsidRPr="00BA3AD3">
              <w:rPr>
                <w:color w:val="000000" w:themeColor="text1"/>
              </w:rPr>
              <w:t xml:space="preserve">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района, а также  филиалом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межрайонного аграрного лицея  </w:t>
            </w:r>
            <w:r w:rsidRPr="00BA3AD3">
              <w:rPr>
                <w:color w:val="000000" w:themeColor="text1"/>
              </w:rPr>
              <w:t xml:space="preserve">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 обучающихся образовательных организаций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7E60A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31.12.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2021 года в общеобразовательных организациях Чистоозерного района внедрена  методология (целевая модель) наставничества для обучающихся организаций, осуществляющих образовательную деятельность по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общеобразовательными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дополнительным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общеобразовательным программам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 том числе с применением лучших практик обмена опытом между обучающимися.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Задача, результат регионального проекта: К 2024 году обеспечено доведение доли детей с 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ограниченными возможностями здоровья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охваченных программами дополнительного образования,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в том числе с использованием </w:t>
            </w:r>
            <w:r w:rsidRPr="00BA3AD3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дистанционных технологий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до 70% от общего числа детей указанной категории.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 Новосибирской области на региональном и муниципальном уровнях сформированы и реализуются  планы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мероприятий, (в том числе за счет региональных проектов «Дистанционное обучение детей-инвалидов в Новосибирской области» и «Сетевая дистанционная школа Новосибирской области») по поэтапному вовлечению детей с ограниченными возможностями здоровья в дополнительное образование.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Планы мероприятий включают информационные компании, разработка и внедрение дистанционных образовательных программ, мероприятия по развитию инфраструктуры для детей с ОВЗ, повышение квалификации педагогов.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Организациями, реализующими дополнительные общеобразовательные программы, разработаны и внедрены дополнительные общеобразовательных программы, в том числе с использованием </w:t>
            </w:r>
            <w:r w:rsidRPr="00BA3AD3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дистанционных технологий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разработанных с учетом лучших практик.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-Не менее 34% детей Чистоозерного района с ограниченными возможностями здоровья осваивают дополнительные общеобразовательные программы, в том числе с использованием дистанционных 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технологий.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-Не менее 46% детей Чистоозерного района с ограниченными возможностями здоровья обучаются по дополнительным общеобразовательным программам, в том числе с использованием дистанционных технологий.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-Не менее 52% детей Чистоозерного района с ограниченными возможностями здоровья обучаются по дополнительным общеобразовательным программам, в том числе с использованием дистанционных технологий.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-Не менее 58% детей Чистоозерного района с ограниченными возможностями здоровья обучаются по дополнительным общеобразовательным программам, в том числе с использованием дистанционных технологий.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-Не менее 64% детей Чистоозерного района с ограниченными возможностями здоровья обучаются по дополнительным общеобразовательным программам, в том числе с использованием дистанционных технологий.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-Не менее 70% детей Чистоозерного района с ограниченными возможностями здоровья обучаются по дополнительным общеобразовательным программам, в том числе с использованием дистанционных технологий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2019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сформированы и реализуются перечни мероприятий 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поэтапному вовлечению детей с ограниченными возможностями здоровья в дополнительное образование, в том числе проведение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информационной кампании, разработка и обеспечение внедрения дистанционных образовательных программ, мероприятия по развитию инфраструктуры для детей с ОВЗ и другие. 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Задача, результат регионального проекта: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2024 году создана  региональная сеть муниципальных ресурсных центров по работе с одаренными обучающимися интегрировано с региональным центром «Альтаир» реализующие  программы дополнительного образования детей, проводимые на регулярной (еженедельной) основе, в рамках профильных смен, программы с применением </w:t>
            </w:r>
            <w:r w:rsidRPr="00BA3AD3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дистанционных технологий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а также через проведение мероприятий регионального календаря событий</w:t>
            </w:r>
            <w:r w:rsidRPr="00BA3AD3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BA3AD3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во всех муниципальных образованиях Новосибирской области созданы муниципальные ресурсные центры по работе с одаренными</w:t>
            </w:r>
            <w:proofErr w:type="gramEnd"/>
            <w:r w:rsidRPr="00BA3AD3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BA3AD3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</w:rPr>
              <w:t>обучающимися, каждый из которых обеспечивает охват не менее 5 % обучающихся  по образовательным программам основного и  среднего общего образования, программами дополнительного образования детей.</w:t>
            </w:r>
            <w:proofErr w:type="gramEnd"/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Организовать взаимодействие с региональным центром «Альтаир», реализующим  программы дополнительного образования детей, проводимые на регулярной (еженедельной) основе, в рамках профильных смен, программ с применением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дистанционных технологий, а также через проведение мероприятий регионального календаря событий.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Реализован план мероприятий по взаимодействию центра выявления, поддержки и развития способностей и талантов у детей и молодежи с региональным центром «Альтаир».</w:t>
            </w:r>
            <w:r w:rsidRPr="00BA3AD3">
              <w:rPr>
                <w:color w:val="000000" w:themeColor="text1"/>
              </w:rPr>
              <w:t xml:space="preserve">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Охват составил не менее 5 % обучающихся  по образовательным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программам основного и  среднего общего образования, программами дополнительного образования детей.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Задача, результат регионального проекта: К концу 2021 года в </w:t>
            </w:r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>Новосибирской области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внедрена целевая модель развития региональной системы дополнительного образования детей, в том числе за счет </w:t>
            </w:r>
            <w:proofErr w:type="spell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софинансирования</w:t>
            </w:r>
            <w:proofErr w:type="spell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из федерального бюджета и внебюджетных источников с учетом региональных особенностей и на основе лучших практик муниципальных образований. 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Реализация целевой модели предусматривает внедрение механизмов адресной поддержки отдельных категорий детей, в том числе оказавшихся в трудной жизненной ситуации, для получения доступного дополнительного образования и реализации талантов детей из малообеспеченных семей, а также проведение мониторинга доступности дополнительного образования с учетом индивидуальных потребностей и особенностей детей различных категорий (в том числе талантливых детей, детей с ограниченными возможностями здоровья, детей, проживающих в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сельской местности, детей из семей, находящихся в трудной жизненной ситуации, малоимущих семей).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31.12.2021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 концу 2021 года в </w:t>
            </w:r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>Чистоозерном районе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внедрена целевая модель развития муниципальной системы дополнительного образования детей, с учетом муниципальных особенностей и на основе лучших практик муниципальных образований.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Адресная поддержка детей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оказавшихся в трудной жизненной ситуации, для получения доступного дополнительного образования и реализации талантов детей из малообеспеченных семей, а также проведение мониторинга доступности дополнительного образования с учетом индивидуальных потребностей и особенностей детей различных категорий (в том числе талантливых детей, детей с ограниченными возможностями здоровья, детей, проживающих в сельской местности, детей из семей, находящихся в трудной жизненной ситуации, малоимущих семей).</w:t>
            </w:r>
          </w:p>
          <w:p w:rsidR="00175BA8" w:rsidRPr="00BA3AD3" w:rsidRDefault="00175BA8" w:rsidP="00A879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7E60A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Разработана </w:t>
            </w:r>
            <w:r w:rsidRPr="00BA3AD3">
              <w:rPr>
                <w:color w:val="000000" w:themeColor="text1"/>
              </w:rPr>
              <w:t xml:space="preserve">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целевая модель развития муниципальной системы дополнительного образования детей, с учетом муниципальных особенностей и на основе лучших практик муниципальных образований. 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31.12.2021г. у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величение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охвата детей дополнительным образованием до 80%.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Задача, результат регионального проекта: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концу 2020 года внедрена целевая региональная модель вовлечения общественно-деловых объединений и представителей работодателей в коллегиальные органы управления образовательными организациями, осуществляющими образовательную деятельность по дополнительным образовательным программам в целях их участия в принятии решений по вопросам управления  развитием образовательной организации, в том числе финансово-хозяйственной деятельностью, контроля качества образовательной деятельности и обновления образовательных программ.</w:t>
            </w:r>
            <w:proofErr w:type="gramEnd"/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31.12.2020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Введение общественно-деловых объединений и представителей работодателей в коллегиальные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органы управления образовательными организациями, осуществляющими образовательную деятельность по дополнительным образовательным программам в целях их участия в принятии решений по вопросам управления  развитием образовательной организации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75BA8" w:rsidRPr="00BA3AD3" w:rsidRDefault="00175BA8" w:rsidP="00A879E2">
            <w:pPr>
              <w:tabs>
                <w:tab w:val="left" w:pos="964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>2021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7E60A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Внедрение к 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31.12.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2021 года целевой модели функционирования коллегиальных органов 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управления развитием организацией, осуществляющей образовательную деятельность по дополнительным общеобразовательным программам, на принципах вовлечения общественно-деловых объединений и представителей работодателей.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Задача, результат регионального проекта: </w:t>
            </w: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Вовлечение в </w:t>
            </w:r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>Новосибирской област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к концу 2024 года не менее 70 % обучающихся организаций, осуществляющих образовательную деятельность по дополнительным общеобразовательным программам, в различные формы наставничества, что позволит создать условия для формирования активной гражданской позиции у каждого обучающегося, а также достичь целевых установок национального проекта «Образование» в части воспитания гармонично развитой и социально ответственной личности на основе духовно-нравственных ценностей народов Российской Федерации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исторических и национально-культурных традиций.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A879E2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2.8.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менее чем 70% обучающихся организаций, осуществляющих образовательную деятельность по дополнительным общеобразовательным программам и расположенных в Чистоозерном районе, вовлечены в различные формы сопровождения, наставничества и шефства.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7E60A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Вовлечение к </w:t>
            </w:r>
            <w:r w:rsidR="007E60A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31.12.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 года не менее 70% обучающихся организаций, осуществляющих образовательную деятельность по дополнительным общеобразовательным программам и расположенных в Чистоозерном районе, в различные формы сопровождения и наставничества, позволит создать условия для формирования активной гражданской позиции у каждого обучающегося, а также достичь целевых установок национального проекта «Образование» в части воспитания гармонично развитой и социально ответственной личности на основе духовно-нравственных ценностей народов</w:t>
            </w:r>
            <w:proofErr w:type="gramEnd"/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РФ</w:t>
            </w:r>
          </w:p>
        </w:tc>
      </w:tr>
      <w:tr w:rsidR="00BA3AD3" w:rsidRPr="00BA3AD3" w:rsidTr="00A879E2"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175BA8">
            <w:pPr>
              <w:jc w:val="both"/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Задача, результат регионального проекта: 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Определение перечня нормативно-правовых актов и внесения в них изменений  с целью предоставления возможностей, </w:t>
            </w:r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 xml:space="preserve">зачета результатов освоения </w:t>
            </w:r>
            <w:proofErr w:type="gramStart"/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>обучающимися</w:t>
            </w:r>
            <w:proofErr w:type="gramEnd"/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 xml:space="preserve"> дополнительных общеобразовательных программ и программ профессионального обучения в рамках основной общеобразовательной программы.</w:t>
            </w:r>
          </w:p>
          <w:p w:rsidR="00175BA8" w:rsidRPr="00BA3AD3" w:rsidRDefault="00175BA8" w:rsidP="00175BA8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Освоение основных общеобразовательных программ по индивидуальному учебному плану через развитие  сетевых форм обучения, в </w:t>
            </w:r>
            <w:r w:rsidRPr="00BA3AD3">
              <w:rPr>
                <w:rFonts w:ascii="Times New Roman" w:eastAsia="Arial Unicode MS" w:hAnsi="Times New Roman"/>
                <w:bCs/>
                <w:color w:val="000000" w:themeColor="text1"/>
                <w:sz w:val="24"/>
                <w:szCs w:val="24"/>
              </w:rPr>
              <w:t>том числе с использованием дистанционных технологий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с зачетом результатов освоения дополнительных общеобразовательных программ и программ профессионального обучения. К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концу 2024 года 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создание для обучающихся 5-11 классов эффективных и «гибких» механизмов освоения основных общеобразовательных программ, которые обеспечат оптимизацию учебного времени обучающихся, высвободив его для мероприятий по саморазвитию и профессиональному самоопределению.</w:t>
            </w:r>
          </w:p>
          <w:p w:rsidR="00175BA8" w:rsidRPr="00BA3AD3" w:rsidRDefault="00175BA8" w:rsidP="00175BA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A879E2">
        <w:trPr>
          <w:trHeight w:val="41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2.9.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Обучающимся 5-11 классов в Чистоозерном районе предоставлены возможности освоения основных общеобразовательных программ по индивидуальному учебному плану, в том числе в сетевой форме, с зачетом результатов освоения ими 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дополнительных общеобразовательных программ и программ профессионального обучения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2021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  <w:p w:rsidR="00175BA8" w:rsidRPr="00BA3AD3" w:rsidRDefault="00175BA8" w:rsidP="00A879E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Внесены изменения в нормативно-правую базу с целью </w:t>
            </w:r>
            <w:proofErr w:type="gramStart"/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предоставления возможностей зачета результатов освоения</w:t>
            </w:r>
            <w:proofErr w:type="gramEnd"/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ими дополнительных общеобразовательных программ и программ профессионального обучения в рамках основной 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общеобразовательной программы;</w:t>
            </w:r>
          </w:p>
          <w:p w:rsidR="00175BA8" w:rsidRPr="00BA3AD3" w:rsidRDefault="00175BA8" w:rsidP="00A879E2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освоение основных общеобразовательных программ по индивидуальному учебному плану, в том числе в сетевой форме, с зачетом результатов освоения дополнительных общеобразовательных программ и программ профессионального обучения, в том</w:t>
            </w:r>
          </w:p>
          <w:p w:rsidR="00175BA8" w:rsidRPr="00BA3AD3" w:rsidRDefault="00175BA8" w:rsidP="007E60AE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числе с использованием дистанционных технологий, позволит к </w:t>
            </w:r>
            <w:r w:rsidR="007E60A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31.12.</w:t>
            </w:r>
            <w:r w:rsidRPr="00BA3AD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2024 года создать для обучающихся 5-11 классов эффективные и «гибкие» механизмы освоения указанных программ, которые обеспечат   учебного времени обучающихся, высвободив его для мероприятий по саморазвитию и профессиональному самоопределению</w:t>
            </w:r>
            <w:proofErr w:type="gramEnd"/>
          </w:p>
        </w:tc>
      </w:tr>
    </w:tbl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696"/>
        <w:gridCol w:w="5649"/>
        <w:gridCol w:w="3119"/>
        <w:gridCol w:w="16"/>
        <w:gridCol w:w="15"/>
        <w:gridCol w:w="15"/>
        <w:gridCol w:w="5766"/>
      </w:tblGrid>
      <w:tr w:rsidR="00BA3AD3" w:rsidRPr="00BA3AD3" w:rsidTr="00B1021D">
        <w:tc>
          <w:tcPr>
            <w:tcW w:w="15276" w:type="dxa"/>
            <w:gridSpan w:val="7"/>
          </w:tcPr>
          <w:p w:rsidR="00F974AC" w:rsidRPr="00BA3AD3" w:rsidRDefault="00F974AC" w:rsidP="00F974A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«Поддержка семей, имеющих детей»</w:t>
            </w:r>
          </w:p>
        </w:tc>
      </w:tr>
      <w:tr w:rsidR="00BA3AD3" w:rsidRPr="00BA3AD3" w:rsidTr="00B1021D">
        <w:tc>
          <w:tcPr>
            <w:tcW w:w="15276" w:type="dxa"/>
            <w:gridSpan w:val="7"/>
          </w:tcPr>
          <w:p w:rsidR="00F974AC" w:rsidRPr="00BA3AD3" w:rsidRDefault="00F974AC" w:rsidP="00B1021D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 оказано не менее 10 тыс.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  <w:p w:rsidR="00F974AC" w:rsidRPr="00BA3AD3" w:rsidRDefault="00F974AC" w:rsidP="00B1021D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31.12.2019</w:t>
            </w:r>
          </w:p>
        </w:tc>
      </w:tr>
      <w:tr w:rsidR="00BA3AD3" w:rsidRPr="00BA3AD3" w:rsidTr="00D94C3E">
        <w:tc>
          <w:tcPr>
            <w:tcW w:w="696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5649" w:type="dxa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НКО.</w:t>
            </w:r>
          </w:p>
        </w:tc>
        <w:tc>
          <w:tcPr>
            <w:tcW w:w="3119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31.12.2019</w:t>
            </w:r>
          </w:p>
        </w:tc>
        <w:tc>
          <w:tcPr>
            <w:tcW w:w="5812" w:type="dxa"/>
            <w:gridSpan w:val="4"/>
          </w:tcPr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мероприятия будет осуществляться через организацию: 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 консультативной помощи родителям (законным представителям) детей, получающим дошкольное воспитание, в том числе от 0 до 3 лет, не посещающим дошкольные образовательные учреждения, в том числе детей с ограниченными возможностями здоровья на базе МКДОУ детский сад №4 «Светлячок», МКДОУ детский сад №5 «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Ивушка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 МКДОУ детский сад №7 «Солнышко».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оказания услуг психолого-педагогической, методической и консультативной помощи родителям (законным представителям) детей, направление на психолого-медико-педагогическую комиссию на базе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ГБУ НСО – Центра психолого-педагогической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медицинской и социальной помощи детям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оказание территориальной ПМПК консультативной помощи родителям (законным представителям) детей,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работникам образовательных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ограниченными возможностями здоровья и (или)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(общественно опасным) поведением на базе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 оказания услуг психолого-педагогической, методической и консультативной помощи родителям (законным представителям) детей на базе инклюзивных школ района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№2,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№3, МКОУ Журавская СОШ;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«Школы-центра» ГБУ НСО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МКУ «Центр помощи детям, оставшимся без попечения родителей Чистоозерного района Новосибирской области».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мероприятия позволит оказать не менее 150 услуг  психолого-педагогической методической и консультативной помощи родителям (законным представителям) детей, а также оказание поддержки гражданам, желающим принять на воспитание в свои семьи детей, оставшихся без попечения родителей</w:t>
            </w:r>
          </w:p>
        </w:tc>
      </w:tr>
      <w:tr w:rsidR="00BA3AD3" w:rsidRPr="00BA3AD3" w:rsidTr="00D94C3E">
        <w:tc>
          <w:tcPr>
            <w:tcW w:w="15276" w:type="dxa"/>
            <w:gridSpan w:val="7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Задача, результат регионального проекта: оказано не менее 69 тыс.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31.12.2020</w:t>
            </w:r>
          </w:p>
        </w:tc>
      </w:tr>
      <w:tr w:rsidR="00BA3AD3" w:rsidRPr="00BA3AD3" w:rsidTr="00D94C3E">
        <w:tc>
          <w:tcPr>
            <w:tcW w:w="696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5649" w:type="dxa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Оказание  услуг психолого-педагогической,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</w:tc>
        <w:tc>
          <w:tcPr>
            <w:tcW w:w="3119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31.12.2020</w:t>
            </w:r>
          </w:p>
        </w:tc>
        <w:tc>
          <w:tcPr>
            <w:tcW w:w="5812" w:type="dxa"/>
            <w:gridSpan w:val="4"/>
          </w:tcPr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мероприятия будет осуществляться через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организацию: 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 консультативной помощи родителям (законным представителям) детей, получающим дошкольное воспитание, в том числе от 0 до 3 лет, не посещающим дошкольные образовательные учреждения, в том числе детей с ограниченными возможностями здоровья на базе МКДОУ детский сад №4 «Светлячок», МКДОУ детский сад №5 «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Ивушка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 МКДОУ детский сад №7 «Солнышко».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оказания услуг психолого-педагогической, методической и консультативной помощи родителям (законным представителям) детей, направление на психолого-медико-педагогическую комиссию на базе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ГБУ НСО – Центра психолого-педагогической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медицинской и социальной помощи детям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оказание территориальной ПМПК консультативной помощи родителям (законным представителям) детей, работникам образовательных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ограниченными возможностями здоровья и (или)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(общественно опасным) поведением на базе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 оказания услуг психолого-педагогической, методической и консультативной помощи родителям (законным представителям) детей на базе инклюзивных школ района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№2,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№3, МКОУ Журавская СОШ;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«Школы-центра» ГБУ НСО «Областного центра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МКУ «Центр помощи детям, оставшимся без попечения родителей Чистоозерного района Новосибирской области».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мероприятия позволит оказать не менее 420  услуг  психолого-педагогической методической и консультативной помощи родителям (законным представителям) детей, а также оказание поддержки гражданам, желающим принять на воспитание в свои семьи детей, оставшихся без попечения родителей</w:t>
            </w:r>
          </w:p>
        </w:tc>
      </w:tr>
      <w:tr w:rsidR="00BA3AD3" w:rsidRPr="00BA3AD3" w:rsidTr="00D94C3E">
        <w:tc>
          <w:tcPr>
            <w:tcW w:w="15276" w:type="dxa"/>
            <w:gridSpan w:val="7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Задача, результат регионального проекта: оказано не менее 162 тыс.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31.12.2021</w:t>
            </w:r>
          </w:p>
        </w:tc>
      </w:tr>
      <w:tr w:rsidR="00BA3AD3" w:rsidRPr="00BA3AD3" w:rsidTr="00D94C3E">
        <w:tc>
          <w:tcPr>
            <w:tcW w:w="696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5649" w:type="dxa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31.12.2021</w:t>
            </w:r>
          </w:p>
        </w:tc>
        <w:tc>
          <w:tcPr>
            <w:tcW w:w="5812" w:type="dxa"/>
            <w:gridSpan w:val="4"/>
          </w:tcPr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мероприятия будет осуществляться через организацию: 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 консультативной помощи родителям (законным представителям) детей, получающим дошкольное воспитание, в том числе от 0 до 3 лет, не посещающим дошкольные образовательные учреждения, в том числе детей с ограниченными возможностями здоровья на базе МКДОУ детский сад №4 «Светлячок», МКДОУ детский сад №5 «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Ивушка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 МКДОУ детский сад №7 «Солнышко».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оказания услуг психолого-педагогической, методической и консультативной помощи родителям (законным представителям) детей, направление на психолого-медико-педагогическую комиссию на базе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ГБУ НСО – Центра психолого-педагогической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медицинской и социальной помощи детям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оказание территориальной ПМПК консультативной помощи родителям (законным представителям) детей,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работникам образовательных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ограниченными возможностями здоровья и (или)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(общественно опасным) поведением на базе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 оказания услуг психолого-педагогической, методической и консультативной помощи родителям (законным представителям) детей на базе инклюзивных школ района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№2,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№3, МКОУ Журавская СОШ;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«Школы-центра» ГБУ НСО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МКУ «Центр помощи детям, оставшимся без попечения родителей Чистоозерного района Новосибирской области».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мероприятия позволит оказать не менее 990 услуг  психолого-педагогической методической и консультативной помощи родителям (законным представителям) детей, а также оказание поддержки гражданам, желающим принять на воспитание в свои семьи детей, оставшихся без попечения родителей</w:t>
            </w:r>
          </w:p>
        </w:tc>
      </w:tr>
      <w:tr w:rsidR="00BA3AD3" w:rsidRPr="00BA3AD3" w:rsidTr="00D94C3E">
        <w:tc>
          <w:tcPr>
            <w:tcW w:w="15276" w:type="dxa"/>
            <w:gridSpan w:val="7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D94C3E">
        <w:tc>
          <w:tcPr>
            <w:tcW w:w="696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5649" w:type="dxa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Оказание 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свои семьи детей, оставшихся без попечения родителей, в том числе с привлечением НКО</w:t>
            </w:r>
          </w:p>
        </w:tc>
        <w:tc>
          <w:tcPr>
            <w:tcW w:w="3119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31.12.2022</w:t>
            </w:r>
          </w:p>
        </w:tc>
        <w:tc>
          <w:tcPr>
            <w:tcW w:w="5812" w:type="dxa"/>
            <w:gridSpan w:val="4"/>
          </w:tcPr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мероприятия будет осуществляться через организацию: 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1) консультативной помощи родителям (законным представителям) детей, получающим дошкольное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воспитание, в том числе от 0 до 3 лет, не посещающим дошкольные образовательные учреждения, в том числе детей с ограниченными возможностями здоровья на базе МКДОУ детский сад №4 «Светлячок», МКДОУ детский сад №5 «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Ивушка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 МКДОУ детский сад №7 «Солнышко».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оказания услуг психолого-педагогической, методической и консультативной помощи родителям (законным представителям) детей, направление на психолого-медико-педагогическую комиссию на базе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ГБУ НСО – Центра психолого-педагогической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медицинской и социальной помощи детям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оказание территориальной ПМПК консультативной помощи родителям (законным представителям) детей, работникам образовательных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ограниченными возможностями здоровья и (или)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(общественно опасным) поведением на базе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 оказания услуг психолого-педагогической, методической и консультативной помощи родителям (законным представителям) детей на базе инклюзивных школ района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№2,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№3, МКОУ Журавская СОШ;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«Школы-центра» ГБУ НСО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5) оказания услуг психолого-педагогической, методической и консультативной помощи родителям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(законным представителям) детей, направление на консультацию и получение услуг специалистов МКУ «Центр помощи детям, оставшимся без попечения родителей Чистоозерного района Новосибирской области».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мероприятия позволит оказать не менее 1410 услуг  психолого-педагогической методической и консультативной помощи родителям (законным представителям) детей, а также оказание поддержки гражданам, желающим принять на воспитание в свои семьи детей, оставшихся без попечения родителей</w:t>
            </w:r>
          </w:p>
        </w:tc>
      </w:tr>
      <w:tr w:rsidR="00BA3AD3" w:rsidRPr="00BA3AD3" w:rsidTr="00D94C3E">
        <w:tc>
          <w:tcPr>
            <w:tcW w:w="15276" w:type="dxa"/>
            <w:gridSpan w:val="7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Задача, результат регионального проекта: оказано не менее 278 тыс.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31.12.2023</w:t>
            </w:r>
          </w:p>
        </w:tc>
      </w:tr>
      <w:tr w:rsidR="00BA3AD3" w:rsidRPr="00BA3AD3" w:rsidTr="00D94C3E">
        <w:tc>
          <w:tcPr>
            <w:tcW w:w="696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5649" w:type="dxa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</w:tc>
        <w:tc>
          <w:tcPr>
            <w:tcW w:w="3119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31.12.2023</w:t>
            </w:r>
          </w:p>
        </w:tc>
        <w:tc>
          <w:tcPr>
            <w:tcW w:w="5812" w:type="dxa"/>
            <w:gridSpan w:val="4"/>
          </w:tcPr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мероприятия будет осуществляться через организацию: 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 консультативной помощи родителям (законным представителям) детей, получающим дошкольное воспитание, в том числе от 0 до 3 лет, не посещающим дошкольные образовательные учреждения, в том числе детей с ограниченными возможностями здоровья на базе МКДОУ детский сад №4 «Светлячок», МКДОУ детский сад №5 «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Ивушка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 МКДОУ детский сад №7 «Солнышко».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оказания услуг психолого-педагогической, методической и консультативной помощи родителям (законным представителям) детей, направление на психолого-медико-педагогическую комиссию на базе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ГБУ НСО – Центра психолого-педагогической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медицинской и социальной помощи детям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оказание территориальной ПМПК консультативной помощи родителям (законным представителям) детей, работникам образовательных организаций, организаций, осуществляющих социальное обслуживание, медицинских организаций, других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организаций по вопросам воспитания, обучения и коррекции нарушений развития детей с ограниченными возможностями здоровья и (или)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(общественно опасным) поведением на базе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 оказания услуг психолого-педагогической, методической и консультативной помощи родителям (законным представителям) детей на базе инклюзивных школ района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№2,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№3, МКОУ Журавская СОШ;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«Школы-центра» ГБУ НСО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МКУ «Центр помощи детям, оставшимся без попечения родителей Чистоозерного района Новосибирской области».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мероприятия позволит оказать не менее 1700 услуг  психолого-педагогической методической и консультативной помощи родителям (законным представителям) детей, а также оказание поддержки гражданам, желающим принять на воспитание в свои семьи детей, оставшихся без попечения родителей</w:t>
            </w:r>
          </w:p>
        </w:tc>
      </w:tr>
      <w:tr w:rsidR="00BA3AD3" w:rsidRPr="00BA3AD3" w:rsidTr="00D94C3E">
        <w:tc>
          <w:tcPr>
            <w:tcW w:w="15276" w:type="dxa"/>
            <w:gridSpan w:val="7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Задача, результат регионального проекта: оказано не менее 347 тыс.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в свои семьи детей, оставшихся без попечения родителей, в том числе с привлечением НКО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D94C3E">
        <w:tc>
          <w:tcPr>
            <w:tcW w:w="696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</w:p>
        </w:tc>
        <w:tc>
          <w:tcPr>
            <w:tcW w:w="5649" w:type="dxa"/>
          </w:tcPr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Оказание  услуг психолого-педагогической, методической и консультативной помощи родителям (законным представителям) детей, а также гражданам, желающих принять на воспитание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свои семьи детей, оставшихся без попечения родителей, в том числе с привлечением НКО</w:t>
            </w:r>
          </w:p>
        </w:tc>
        <w:tc>
          <w:tcPr>
            <w:tcW w:w="3119" w:type="dxa"/>
          </w:tcPr>
          <w:p w:rsidR="00D94C3E" w:rsidRPr="00BA3AD3" w:rsidRDefault="00D94C3E" w:rsidP="00D94C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31.12.2024</w:t>
            </w:r>
          </w:p>
        </w:tc>
        <w:tc>
          <w:tcPr>
            <w:tcW w:w="5812" w:type="dxa"/>
            <w:gridSpan w:val="4"/>
          </w:tcPr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мероприятия будет осуществляться через организацию: 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1) консультативной помощи родителям (законным представителям) детей, получающим дошкольное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воспитание, в том числе от 0 до 3 лет, не посещающим дошкольные образовательные учреждения, в том числе детей с ограниченными возможностями здоровья на базе МКДОУ детский сад №4 «Светлячок», МКДОУ детский сад №5 «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Ивушка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и МКДОУ детский сад №7 «Солнышко».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оказания услуг психолого-педагогической, методической и консультативной помощи родителям (законным представителям) детей, направление на психолого-медико-педагогическую комиссию на базе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филиала ГБУ НСО – Центра психолого-педагогической</w:t>
            </w:r>
            <w:r w:rsidRPr="00BA3A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медицинской и социальной помощи детям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 оказание территориальной ПМПК консультативной помощи родителям (законным представителям) детей, работникам образовательных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ограниченными возможностями здоровья и (или)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девиантным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(общественно опасным) поведением на базе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3) оказания услуг психолого-педагогической, методической и консультативной помощи родителям (законным представителям) детей на базе инклюзивных школ района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№2, МКОУ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Чистоозерная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СОШ №3, МКОУ Журавская СОШ;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оказания услуг психолого-педагогической, методической и консультативной помощи родителям (законным представителям) детей, направление на консультацию и получение услуг специалистов «Школы-центра» ГБУ НСО «Областного центра диагностики и консультирования»;</w:t>
            </w:r>
          </w:p>
          <w:p w:rsidR="00D94C3E" w:rsidRPr="00BA3AD3" w:rsidRDefault="00D94C3E" w:rsidP="00D94C3E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5) оказания услуг психолого-педагогической, методической и консультативной помощи родителям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(законным представителям) детей, направление на консультацию и получение услуг специалистов МКУ «Центр помощи детям, оставшимся без попечения родителей Чистоозерного района Новосибирской области».</w:t>
            </w:r>
          </w:p>
          <w:p w:rsidR="00D94C3E" w:rsidRPr="00BA3AD3" w:rsidRDefault="00D94C3E" w:rsidP="00D94C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мероприятия позволит оказать не менее 2120 услуг  психолого-педагогической методической и консультативной помощи родителям (законным представителям) детей, а также оказание поддержки гражданам, желающим принять на воспитание в свои семьи детей, оставшихся без попечения родителей</w:t>
            </w:r>
            <w:r w:rsidR="00BC0FB2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гражданам, желающим принять на воспитание в свои семьи детей, оставшихся без попечения родителей.</w:t>
            </w:r>
          </w:p>
        </w:tc>
      </w:tr>
      <w:tr w:rsidR="00BA3AD3" w:rsidRPr="00BA3AD3" w:rsidTr="009F539C">
        <w:tc>
          <w:tcPr>
            <w:tcW w:w="15276" w:type="dxa"/>
            <w:gridSpan w:val="7"/>
          </w:tcPr>
          <w:p w:rsidR="00F71F6C" w:rsidRPr="00BA3AD3" w:rsidRDefault="00BC1C71" w:rsidP="00E5275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 </w:t>
            </w:r>
            <w:r w:rsidR="00F71F6C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«Цифровая образовательная среда»</w:t>
            </w: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7D3D26" w:rsidRPr="00BA3AD3" w:rsidRDefault="007D3D26" w:rsidP="00B63D2E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="00E8349E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современной и безопасной цифровой образовательной среды, обеспечивающей высокое качество и доступность образования всех видов и уровней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4.1.</w:t>
            </w: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чем 20 % образовательных организаций, </w:t>
            </w:r>
            <w:r w:rsidR="00DE15F4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расположенных на территории </w:t>
            </w:r>
            <w:r w:rsidR="00DE15F4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B63D2E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обновили информационное наполнение и функциональные возможности открытых и общедоступных информационных ресурсов </w:t>
            </w:r>
          </w:p>
        </w:tc>
        <w:tc>
          <w:tcPr>
            <w:tcW w:w="3119" w:type="dxa"/>
          </w:tcPr>
          <w:p w:rsidR="007D3D26" w:rsidRPr="00BA3AD3" w:rsidRDefault="007D3D26" w:rsidP="00E834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31.12.2019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к концу 2019 года не менее чем в 20% образовательных организаций, расположенных на территории </w:t>
            </w:r>
            <w:r w:rsidR="00DE15F4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информационных представительств в сети Интернет и общедоступных информационных ресурсов – официальных сайтов в сети Интернет позволит: 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обеспечить представление информации об образовательных организациях, необходимой для всех участников образовательного процесса;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систему получения репрезентативных данных, обратной связи от родителей (законных представителей) обучающихся, актуальных для прогнозирования развития системы образования, включая кадровое, инфраструктурное, содержательное, нормативное обеспечение и критерии оценки качества образования в соответствии с основными задачами государственной политики Российской Федерации, в том числе определенными Указом Президента Российской Федерации от 07.05.2018 №  204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0,1 % работников, привлекаемых к образовательной деятельности, осуществили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повышение квалификации на базе организаций, в том числе осуществляющих образовательную деятельность по образовательным программам высшего образования, с целью повышения их компетенций в области современных технологий электронного обучения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31.12.2019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Повышение к концу 2019 года квалификации не менее 0,1 % работников, привлекаемых к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осуществлению образовательной деятельности, позволит обеспечить актуализацию знаний, умений и навыков ведущего кадрового состава системы образования в части широкого внедрения и использования современных цифровых технологий в образовании, а также инструментов электронного обучения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основные общеобразовательные программы образовательных организаций, расположенных на территории </w:t>
            </w:r>
            <w:r w:rsidR="00DE15F4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внедрены современные цифровые технологии, в соответствии с методикой, разработанной на федеральном уровне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31.12.2019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Внедрение с 1 января 2021 года методологии позволит определить основные условия, требования и критерии для эффективного внедрения современных цифровых технологий в основные общеобразовательные программы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D238C9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менее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обучающихся в 2 % общеобразовательных организаций, расположенных на территории </w:t>
            </w:r>
            <w:r w:rsidR="00DE15F4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проведен эксперимент по внедрению в образовательную программу современных цифровых технологий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31.12.2020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до конца 2020 года эксперимента по внедрению в образовательную программу современных цифровых те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хнологий с участием не менее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обучающихся в 2% общеобразовательных организаций, расположенных на территории </w:t>
            </w:r>
            <w:r w:rsidR="00DE15F4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позволит: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усовершенствовать образовательный процесс по отдельным предметным областям путем внедрения современных цифровых технологий;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предоставить возможность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использовать технологии виртуальной и дополненной реальности, цифровых двойников и другие технологии в освоении отдельных предметных областей;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условия для подготовки высококвалифицированных кадров, обладающих актуальными компетенциями в сфере современных технологий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BC1C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платформы-навигатора и набора сервисов непрерывного образования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31.12.2020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Внедрение в 2020 году интеграционной платформы непрерывного образования и набора сервисов позволит обеспечить сопровождение и поддержку системы непрерывного обновления работающими гражданами своих профессиональных знаний и приобретения ими новых профессиональных навыков. </w:t>
            </w:r>
            <w:r w:rsidR="00B63D2E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редусмотрен навигационный функционал в целях реализации оптимальных для работающих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граждан, в том числе инвалидов, образовательных маршрутов, позволяющих постоянно обновлять профессиональные навыки, в том числе востребованные на высокотехнологичном рынке труда, а также совершенствовать различные виды повседневной грамотности, повышающие качество жизни взрослого населения. Предусмотрено создание сервисов: обратной связи, обеспечивающих оценку наиболее качественных и востребованных программ, а также организаций и их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рейтингование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формирование личного профиля пользователя в части профессиональных навыков и знаний, полученных в процессе непрерывного образования; взаимосвязи с работодателями (поиск сотрудника по набору профессиональных навыков) и другими сервисами по трудоустройству; оценку когнитивных и индивидуально-психологических особенностей граждан как базы для принятия решения о выборе образовательных программ.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Интеграционная платформа непрерывного образования направлена на повышение эффективности трудоустройства (включая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самозанятость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а также внутри- и межрегиональной трудовой мобильности. Предусмотрена интеграция создаваемой платформы с порталом «Современная цифровая образовательная среда Российской Федерации», действующим по принципу «одного окна»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BC1C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5% человек, привлекаемых к образовательной деятельности, осуществили повышение квалификации на базе организаций, осуществляющих образовательную деятельность по образовательным программам высшего образования, с целью повышения их компетенций в области современных технологий электронного обучения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31.12.2020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к концу 2020 года квалификации не менее 5% работников, привлекаемых к образовательной деятельности, позволит обеспечить актуализацию знаний, умений и навыков ведущего кадрового состава системы образования в части внедрения и использования современных цифровых технологий в образовании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чем 40 % образовательных организаций, расположенных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Чистоозерного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района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обновили информационное наполнение и функциональные возможности открытых и общедоступных информационных ресурсов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31.12.2020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к концу 2020 года не менее чем 40 % образовательных организаций, расположенных на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информационных представительств в сети Интернет и иных общедоступных информационных ресурсов позволит: 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обеспечить представление информации об образовательных организациях, необходимой для всех участников образовательного процесса;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систему получения репрезентативных данных, обратной связи от родителей (законных представителей) обучающихся, актуальных для прогнозирования развития системы образования, включая кадровое, инфраструктурное, содержательное, нормативное обеспечение и критерии оценки качества образования в соответствии с основными задачами государственной политики Российской Федерации, в том числе определенными Указом Президента Российской Федерации от 7 мая 2018 г. № 204</w:t>
            </w:r>
            <w:proofErr w:type="gramEnd"/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D238C9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менее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100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обучающихся в 10 % общеобразовательных организаций, расположенных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основные общеобразовательные программы внедрены современные цифровые технологии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31.12.2021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Внедрение к концу 2021 году в основные образовательные программы современных цифровых технологий не менее чем </w:t>
            </w:r>
            <w:r w:rsidR="00B63D2E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100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детей, обучающихся в 10 % общеобразовательных организаций, расположенных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позволит: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усовершенствовать образовательный процесс по отдельным предметным областям путем внедрения современных цифровых технологий;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предоставить возможность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использовать технологии виртуальной и дополненной реальности, цифровых двойников и другие технологии в освоении отдельных предметных областей;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условия для подготовки высококвалифицированных кадров, обладающих актуальными компетенциями в сфере современных технологий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чем 60 % образовательных организаций, расположенных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Чистоозерного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района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обновили информационное наполнение и функциональные возможности открытых и общедоступных информационных ресурсов</w:t>
            </w:r>
          </w:p>
        </w:tc>
        <w:tc>
          <w:tcPr>
            <w:tcW w:w="3119" w:type="dxa"/>
          </w:tcPr>
          <w:p w:rsidR="007D3D26" w:rsidRPr="00BA3AD3" w:rsidRDefault="007D3D26" w:rsidP="00B63D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31.12.2021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к концу 2021 года не менее чем 60 % образовательных организаций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расположенных на 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территории 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информационных представительств в сети Интернет и иных общедоступных информационных ресурсов позволит: 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обеспечить представление информации об образовательных организациях, необходимой для всех участников образовательного процесса;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создать систему получения репрезентативных данных, обратной связи от родителей (законных представителей) обучающихся, актуальных для прогнозирования развития системы образования, включая кадровое, инфраструктурное, содержательное, нормативное обеспечение и критерии оценки качества образования в соответствии с основными задачами государственной политики Российской Федерации, в том числе </w:t>
            </w:r>
            <w:r w:rsidR="00D6472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определённым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Указом Президента Российской Федерации от 7 мая 2018 г. № 204</w:t>
            </w:r>
            <w:proofErr w:type="gramEnd"/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D2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2660FD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менее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200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в 15 % общеобразовательных организаций, расположенных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внедрены в основные общеобразовательные программы современные цифровые технологии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31.12.2022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Внедрение к концу 2022 года в основные образовательные программы современных цифровы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 технологий, не менее чем</w:t>
            </w:r>
            <w:r w:rsidR="002660FD" w:rsidRPr="00BA3AD3">
              <w:rPr>
                <w:color w:val="000000" w:themeColor="text1"/>
              </w:rPr>
              <w:t xml:space="preserve"> </w:t>
            </w:r>
            <w:r w:rsidR="002660FD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обучающихся в 15 % общеобразовательных организаций, расположенных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позволит: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усовершенствовать образовательный процесс по отдельным предметным областям путем внедрения современных цифровых технологий;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предоставить возможность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использовать технологии виртуальной и дополненной реальности, цифровых двойников и другие технологии в освоении отдельных предметных областей;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условия для подготовки высококвалифицированных кадров, обладающих актуальными компетенциями в сфере современных технологий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образовательные организац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ии, расположенные 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обновили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информационное наполнение и функциональные возможности открытых и общедоступных информационных ресурсов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31.12.2022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к концу 2022 года всеми образовательными </w:t>
            </w:r>
            <w:r w:rsidR="002660FD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организациями,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расположенными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 территории </w:t>
            </w:r>
            <w:r w:rsidR="004C3EBA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C3EB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информационных представительств в сети Интернет и иных общедоступных информационных ресурсов позволит: 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обеспечить представление информации об образовательных организациях, необходимой для всех участников образовательного процесса;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систему получения репрезентативных данных, обратной связи от родителей (законных представителей) обучающихся, актуальных для прогнозирования развития системы образования, включая кадровое, инфраструктурное, содержательное, нормативное обеспечение и критерии оценки качества образования в соответствии с основными задачами государственной политики Российской Федерации, в том числе определенными Указом Президента Российской Федерации от 7 мая 2018 г. № 204</w:t>
            </w:r>
            <w:proofErr w:type="gramEnd"/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2660FD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менее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300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в 20 % общеобразовательных организаций, расположенных 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внедрены в основные общеобразовательные программы современные цифровые технологии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31.12.2023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Внедрение к концу 2023 года в основные образовательные программы современных цифров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 технологий не менее чем</w:t>
            </w:r>
            <w:r w:rsidR="00A269DA" w:rsidRPr="00BA3AD3">
              <w:rPr>
                <w:color w:val="000000" w:themeColor="text1"/>
              </w:rPr>
              <w:t xml:space="preserve"> </w:t>
            </w:r>
            <w:r w:rsidR="00A269D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обучающихся в 20 % общеобразовательных организаций, расположенных 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позволит: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усовершенствовать образовательный процесс по отдельным предметным областям путем внедрения современных цифровых технологий;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предоставить возможность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использовать технологии виртуальной и дополненной реальности, цифровых двойников и другие технологии в освоении отдельных предметных областей;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условия для подготовки высококвалифицированных кадров, обладающих актуальными компетенциями в сфере современных технологий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2660FD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менее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400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 в 25 % общеобразовательных организаций, расположенных 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D3D2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внедрены в основные общеобразовательные программы современные цифровые технологий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31.12.2024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Внедрение к концу 2024 года в основные образовательные программы современных цифровых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технологий, не менее чем</w:t>
            </w:r>
            <w:r w:rsidR="00A269DA" w:rsidRPr="00BA3AD3">
              <w:rPr>
                <w:color w:val="000000" w:themeColor="text1"/>
              </w:rPr>
              <w:t xml:space="preserve"> </w:t>
            </w:r>
            <w:r w:rsidR="00A269DA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детей, обучающихся в 25 % общеобразовательных организаций, расположенных 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позволит: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усовершенствовать образовательный процесс по отдельным предметным областям путем внедрения современных цифровых технологий;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предоставить возможность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обучающимся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использовать технологии виртуальной и дополненной реальности, цифровых двойников и другие технологии в освоении отдельных предметных областей;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создать условия для подготовки высококвалифицированных кадров, обладающих актуальными компетенциями в сфере современных технологий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 всех 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общеобразовательных организациях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внедрена целевая модель цифровой образовательной среды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31.12.2024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Внедрение к концу 2024 года целевой модели ЦОС во всех 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общеобразовательных организациях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позволит создать условия для развития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цифровизации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образовательного процесса в соответствии с основными задачами, условиями и особенностями функционирования цифровой образовательной среды для разных уровней образования, </w:t>
            </w:r>
            <w:r w:rsidR="002660FD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обеспечиваемой,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том числе  функционированием федеральной информационно-сервисной платформы цифровой образовательной среды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реализована программа профессиональной переподготовки руководителей образовательных организаций и органов исполнительной власти субъектов Российской Федерации, осуществляющих государственное управление в сфере образования, по внедрению и функционированию в образовательных организациях целевой модели цифровой образовательной среды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31.12.2024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Реализация к концу 2024 года 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Чистоозерного </w:t>
            </w:r>
            <w:proofErr w:type="gramStart"/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программы профессиональной переподготовки руководителей образовательных организаций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органов исполнительной власти субъектов Российской Федерации, осуществляющих государственное управление в сфере образования позволит: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эффективно внедрить целевую модель ЦОС в субъектах Российской Федерации;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сформировать региональные управленческие команды, мотивированные в продвижении и развитии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цифровой образовательной среды в субъектах Российской Федерации;</w:t>
            </w:r>
          </w:p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обеспечить профессиональным кадровым составом процесс реализации мероприятий настоящего регионального проекта</w:t>
            </w:r>
          </w:p>
        </w:tc>
      </w:tr>
      <w:tr w:rsidR="00BA3AD3" w:rsidRPr="00BA3AD3" w:rsidTr="007D3D26">
        <w:tc>
          <w:tcPr>
            <w:tcW w:w="696" w:type="dxa"/>
          </w:tcPr>
          <w:p w:rsidR="007D3D26" w:rsidRPr="00BA3AD3" w:rsidRDefault="007D3D26" w:rsidP="004C3E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49" w:type="dxa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 всех образовательных организациях, расположенных на территории 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внедрены механизмы обеспечения оценки качества результатов промежуточной и итоговой аттестации обучающихся на онлайн-ресурсах независимо от места нахождения обучающихся, в том числе с применением биометрических данных</w:t>
            </w:r>
          </w:p>
        </w:tc>
        <w:tc>
          <w:tcPr>
            <w:tcW w:w="3119" w:type="dxa"/>
          </w:tcPr>
          <w:p w:rsidR="007D3D26" w:rsidRPr="00BA3AD3" w:rsidRDefault="007D3D26" w:rsidP="00266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31.12.2024</w:t>
            </w:r>
          </w:p>
        </w:tc>
        <w:tc>
          <w:tcPr>
            <w:tcW w:w="5812" w:type="dxa"/>
            <w:gridSpan w:val="4"/>
          </w:tcPr>
          <w:p w:rsidR="007D3D26" w:rsidRPr="00BA3AD3" w:rsidRDefault="007D3D26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Внедрение к концу 2024 года во всех образовательных организациях, расположенных на территории</w:t>
            </w:r>
            <w:r w:rsidR="00422103"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Чистоозерного района</w:t>
            </w:r>
            <w:r w:rsidR="00422103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механизмов обеспечения оценки качества результатов промежуточной и итоговой аттестации обучающихся на онлайн-ресурсах независимо от места нахождения обучающегося, в том числе на основе применения биометрических данных, позволит повысить уровень доступности образования, обеспечить академическую мобильность, а также снять существующие административные барьеры в возможностях построения индивидуальной траектории развития</w:t>
            </w:r>
            <w:proofErr w:type="gramEnd"/>
          </w:p>
        </w:tc>
      </w:tr>
      <w:tr w:rsidR="00BA3AD3" w:rsidRPr="00BA3AD3" w:rsidTr="009F539C">
        <w:tc>
          <w:tcPr>
            <w:tcW w:w="15276" w:type="dxa"/>
            <w:gridSpan w:val="7"/>
          </w:tcPr>
          <w:p w:rsidR="00F71F6C" w:rsidRPr="00BA3AD3" w:rsidRDefault="00F71F6C" w:rsidP="00E5275B">
            <w:pPr>
              <w:pStyle w:val="a4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«Учитель будущего»</w:t>
            </w: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135DE8" w:rsidRPr="00BA3AD3" w:rsidRDefault="00135DE8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="002660FD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Новосибирской области внедрена система аттестации руководителей общеобразовательных организаций</w:t>
            </w:r>
          </w:p>
          <w:p w:rsidR="00135DE8" w:rsidRPr="00BA3AD3" w:rsidRDefault="00135DE8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 декабря 2024 г.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</w:t>
            </w:r>
          </w:p>
        </w:tc>
        <w:tc>
          <w:tcPr>
            <w:tcW w:w="5649" w:type="dxa"/>
          </w:tcPr>
          <w:p w:rsidR="00135DE8" w:rsidRPr="00102CB0" w:rsidRDefault="00135DE8" w:rsidP="00135D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2C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нормативных правовых актов, регламентирующих действие с 1 июня 2020 г. </w:t>
            </w:r>
          </w:p>
          <w:p w:rsidR="00135DE8" w:rsidRPr="00102CB0" w:rsidRDefault="00135DE8" w:rsidP="00135DE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02C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Новосибирской области системы аттестации руководителей образовательных организаций</w:t>
            </w:r>
          </w:p>
        </w:tc>
        <w:tc>
          <w:tcPr>
            <w:tcW w:w="3119" w:type="dxa"/>
          </w:tcPr>
          <w:p w:rsidR="00E70A82" w:rsidRPr="00BA3AD3" w:rsidRDefault="00135DE8" w:rsidP="00CA5EF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июня</w:t>
            </w:r>
            <w:r w:rsidR="00CA5EFE"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2020 г.</w:t>
            </w:r>
            <w:r w:rsidR="008A0146"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E70A82"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="008A0146"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35DE8" w:rsidRPr="00BA3AD3" w:rsidRDefault="008A0146" w:rsidP="00CA5E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сентября 2020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Нормативные правовые акты 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резерва руководителей образовательных организаций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2019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  <w:vMerge w:val="restart"/>
          </w:tcPr>
          <w:p w:rsidR="00135DE8" w:rsidRPr="00BA3AD3" w:rsidRDefault="00135DE8" w:rsidP="00B63D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 резерв руководителей образовательных организаций в количестве не менее 10% от общего числа руководителей образовательных организаций, расположенных на территории муниципального образования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резерва руководителей образовательных организаций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2020 г.</w:t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резерва руководителей образовательных организаций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2021 г.</w:t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Организовано  повышение квалификации управленческих команд (руководителей и заместителей руководителей)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_чел.</w:t>
            </w:r>
          </w:p>
          <w:p w:rsidR="00135DE8" w:rsidRPr="00102CB0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31 декабря  2019 г.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  <w:vMerge w:val="restart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Организовано  повышение квалификации управленческих команд (руководителей и заместителей руководителей) не менее 10 процентов общеобразовательных организаций, расположенных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 территории муниципального образования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5.6.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Организовано повышение квалификации управленческих команд (руководителей и заместителей руководителей) в количестве не менее_</w:t>
            </w:r>
            <w:r w:rsidR="00D238C9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 2020 г.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Организовано повышение квалификации управленческих команд (руководителей и заместителей руководителей) в количестве не менее__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 2021 г.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Организовано повышение квалификации управленческих команд (руководителей и заместителей руководителей)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2022 г.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5.9.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Организовано  повышение квалификации управленческих команд (руководителей и заместителей руководителей)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2023 г.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5.10</w:t>
            </w:r>
          </w:p>
        </w:tc>
        <w:tc>
          <w:tcPr>
            <w:tcW w:w="5649" w:type="dxa"/>
            <w:vAlign w:val="center"/>
          </w:tcPr>
          <w:p w:rsidR="00135DE8" w:rsidRPr="00102CB0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Организовано повышение квалификации управленческих команд (руководителей и заместителей руководителей) в количестве не менее_</w:t>
            </w:r>
            <w:r w:rsidR="003E3504"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Pr="00102C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_чел.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2024 г.</w:t>
            </w:r>
          </w:p>
        </w:tc>
        <w:tc>
          <w:tcPr>
            <w:tcW w:w="5812" w:type="dxa"/>
            <w:gridSpan w:val="4"/>
            <w:vMerge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="008A014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обеспечена возможность для непрерывного и планомерного повышения квалификации педагогических работников, в том числе на основе использования современных цифровых технологий, формирования и участия в профессиональных ассоциациях, программах обмена опытом и лучшими практиками, привлечения работодателей к дополнительному профессиональному образованию педагогических работников, в том числе в форме стажировок  </w:t>
            </w:r>
          </w:p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Срок: 31 декабря 2024 г.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5.11.</w:t>
            </w:r>
          </w:p>
        </w:tc>
        <w:tc>
          <w:tcPr>
            <w:tcW w:w="5649" w:type="dxa"/>
          </w:tcPr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Внедрение методических рекомендаций по реализации целевой модели национальной системы профессионального роста педагогических работников</w:t>
            </w:r>
          </w:p>
        </w:tc>
        <w:tc>
          <w:tcPr>
            <w:tcW w:w="3119" w:type="dxa"/>
          </w:tcPr>
          <w:p w:rsidR="00135DE8" w:rsidRPr="00BA3AD3" w:rsidRDefault="00135DE8" w:rsidP="00D2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сентября</w:t>
            </w:r>
            <w:r w:rsidR="008A014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 г. –</w:t>
            </w:r>
          </w:p>
          <w:p w:rsidR="00135DE8" w:rsidRPr="00BA3AD3" w:rsidRDefault="008A0146" w:rsidP="00D2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</w:t>
            </w:r>
            <w:r w:rsidR="00135DE8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2024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Внедрены методические рекомендациипо реализации целевой модели национальной системы профессионального роста педагогических работников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5.12.</w:t>
            </w:r>
          </w:p>
        </w:tc>
        <w:tc>
          <w:tcPr>
            <w:tcW w:w="5649" w:type="dxa"/>
          </w:tcPr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внедрение на муниципальном уровне механизмов стимулирования участия педагогических работников в работе профессиональных ассоциаций и сообществ</w:t>
            </w:r>
          </w:p>
        </w:tc>
        <w:tc>
          <w:tcPr>
            <w:tcW w:w="3119" w:type="dxa"/>
          </w:tcPr>
          <w:p w:rsidR="00135DE8" w:rsidRPr="00BA3AD3" w:rsidRDefault="00135DE8" w:rsidP="00D238C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января 2020 г. –</w:t>
            </w:r>
          </w:p>
          <w:p w:rsidR="00135DE8" w:rsidRPr="00BA3AD3" w:rsidRDefault="00135DE8" w:rsidP="00D238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 декабря 2020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Нормативные правовые акты, утверждающиемеханизмы стимулирования участия педагогических работников в работе профессиональных ассоциаций и сообществ</w:t>
            </w:r>
          </w:p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 не менее 50 % педагогических работников системы общего, дополнительного образования детей и профессионального образования повысили уровень профессионального мастерства в форматах непрерывного образования</w:t>
            </w:r>
          </w:p>
          <w:p w:rsidR="00135DE8" w:rsidRPr="00BA3AD3" w:rsidRDefault="00135DE8" w:rsidP="008A014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 декабря 2024 г.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5.13.</w:t>
            </w:r>
          </w:p>
        </w:tc>
        <w:tc>
          <w:tcPr>
            <w:tcW w:w="5649" w:type="dxa"/>
          </w:tcPr>
          <w:p w:rsidR="00135DE8" w:rsidRPr="00BA3AD3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3E3504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чел. из числа  педагогических работников системы общего, дополнительного образования детей и профессионального образования повысили уровень профессионального мастерства в форматах непрерывного образования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2020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 повышении уровня профессионального мастерства педагогов в форматах непрерывного образования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5.14.</w:t>
            </w:r>
          </w:p>
        </w:tc>
        <w:tc>
          <w:tcPr>
            <w:tcW w:w="5649" w:type="dxa"/>
          </w:tcPr>
          <w:p w:rsidR="00135DE8" w:rsidRPr="00BA3AD3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3E3504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чел. из числа  педагогических работников системы общего, дополнительного образования детей и профессионального образования повысили уровень профессионального мастерства в форматах непрерывного образования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2021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 повышении уровня профессионального мастерства педагогов в форматах непрерывного образования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5.15.</w:t>
            </w:r>
          </w:p>
        </w:tc>
        <w:tc>
          <w:tcPr>
            <w:tcW w:w="5649" w:type="dxa"/>
          </w:tcPr>
          <w:p w:rsidR="00135DE8" w:rsidRPr="00BA3AD3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3E3504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чел. из числа  педагогических работников системы общего, дополнительного образования детей и профессионального образования повысили уровень профессионального мастерства в форматах непрерывного образования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2022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 повышении уровня профессионального мастерства педагогов в форматах непрерывного образования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5.16.</w:t>
            </w:r>
          </w:p>
        </w:tc>
        <w:tc>
          <w:tcPr>
            <w:tcW w:w="5649" w:type="dxa"/>
          </w:tcPr>
          <w:p w:rsidR="00135DE8" w:rsidRPr="00BA3AD3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3E3504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чел. из числа  педагогических работников системы общего, дополнительного образования детей и профессионального образования повысили уровень профессионального мастерства в форматах непрерывного образования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2023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 повышении уровня профессионального мастерства педагогов в форматах непрерывного образования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5.17.</w:t>
            </w:r>
          </w:p>
        </w:tc>
        <w:tc>
          <w:tcPr>
            <w:tcW w:w="5649" w:type="dxa"/>
          </w:tcPr>
          <w:p w:rsidR="00135DE8" w:rsidRPr="00BA3AD3" w:rsidRDefault="00135DE8" w:rsidP="003E350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</w:t>
            </w:r>
            <w:r w:rsidR="003E3504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чел. из числа  педагогических работников системы общего, дополнительного образования детей и профессионального образования повысили уровень профессионального мастерства в форматах непрерывного образования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2024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 повышении уровня профессионального мастерства педагогов в форматах непрерывного образования</w:t>
            </w: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="00D238C9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менее 10 % педагогических работников систем общего образования и дополнительного образования детей прошли добровольную независимую оценку профессиональной квалификации </w:t>
            </w:r>
          </w:p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 декабря 2024 г.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5.18.</w:t>
            </w:r>
          </w:p>
        </w:tc>
        <w:tc>
          <w:tcPr>
            <w:tcW w:w="5649" w:type="dxa"/>
          </w:tcPr>
          <w:p w:rsidR="00135DE8" w:rsidRPr="00BA3AD3" w:rsidRDefault="00135DE8" w:rsidP="004330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E70A82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4330C0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 из числа педагогических работников систем общего образования и дополнительного образования детей прошли добровольную независимую оценку профессиональной квалификации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2020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об итогах добровольной независимой оценки профессиональной квалификации педагогических работников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5.19.</w:t>
            </w:r>
          </w:p>
        </w:tc>
        <w:tc>
          <w:tcPr>
            <w:tcW w:w="5649" w:type="dxa"/>
          </w:tcPr>
          <w:p w:rsidR="00135DE8" w:rsidRPr="00BA3AD3" w:rsidRDefault="00135DE8" w:rsidP="00E70A8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E70A82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8A0146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 из числа педагогических работников систем общего образования и дополнительного образования детей прошли добровольную независимую оценку профессиональной квалификации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2021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об итогах добровольной независимой оценки профессиональной квалификации педагогических работников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5.20.</w:t>
            </w:r>
          </w:p>
        </w:tc>
        <w:tc>
          <w:tcPr>
            <w:tcW w:w="5649" w:type="dxa"/>
          </w:tcPr>
          <w:p w:rsidR="00135DE8" w:rsidRPr="00BA3AD3" w:rsidRDefault="00135DE8" w:rsidP="00E70A8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E70A82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4330C0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 из числа педагогических работников систем общего образования и дополнительного образования детей прошли добровольную независимую оценку профессиональной квалификации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2022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об итогах добровольной независимой оценки профессиональной квалификации педагогических работников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5.21.</w:t>
            </w:r>
          </w:p>
        </w:tc>
        <w:tc>
          <w:tcPr>
            <w:tcW w:w="5649" w:type="dxa"/>
          </w:tcPr>
          <w:p w:rsidR="00135DE8" w:rsidRPr="00BA3AD3" w:rsidRDefault="00135DE8" w:rsidP="0018395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1839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E70A82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 из числа педагогических работников систем общего образования и дополнительного образования детей прошли добровольную независимую оценку профессиональной квалификации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декабря 2023 г. </w:t>
            </w:r>
          </w:p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об итогах добровольной независимой оценки профессиональной квалификации педагогических работников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5.22.</w:t>
            </w:r>
          </w:p>
        </w:tc>
        <w:tc>
          <w:tcPr>
            <w:tcW w:w="5649" w:type="dxa"/>
          </w:tcPr>
          <w:p w:rsidR="00135DE8" w:rsidRPr="00BA3AD3" w:rsidRDefault="00135DE8" w:rsidP="004330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_</w:t>
            </w:r>
            <w:r w:rsidR="004330C0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__чел. из числа педагогических работников систем общего образования и дополнительного образования детей прошли добровольную независимую оценку профессиональной квалификации</w:t>
            </w:r>
          </w:p>
        </w:tc>
        <w:tc>
          <w:tcPr>
            <w:tcW w:w="3119" w:type="dxa"/>
          </w:tcPr>
          <w:p w:rsidR="00135DE8" w:rsidRPr="00BA3AD3" w:rsidRDefault="00135DE8" w:rsidP="00135D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2024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об итогах добровольной независимой оценки профессиональной квалификации педагогических работников</w:t>
            </w: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="00D238C9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создана сеть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 в Новосибирской области</w:t>
            </w:r>
          </w:p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 декабря 2024 г.</w:t>
            </w:r>
          </w:p>
        </w:tc>
      </w:tr>
      <w:tr w:rsidR="00BA3AD3" w:rsidRPr="00BA3AD3" w:rsidTr="004C3EBA">
        <w:tc>
          <w:tcPr>
            <w:tcW w:w="15276" w:type="dxa"/>
            <w:gridSpan w:val="7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</w:t>
            </w:r>
            <w:r w:rsidR="00E5275B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70 % учителей в возрасте до 35 лет вовлечены в различные формы поддержки и сопровождения в первые три года работы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Срок:31 декабря 2024 г.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265B07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5.23</w:t>
            </w:r>
            <w:r w:rsidR="00135DE8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135DE8" w:rsidRPr="00BA3AD3" w:rsidRDefault="00135DE8" w:rsidP="00135DE8">
            <w:pPr>
              <w:tabs>
                <w:tab w:val="left" w:pos="112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примерного плана («дорожной карты») внедрения и функционирования методических рекомендаций поддержки и сопровождения педагогических работников до 35 лет, в том числе перечня мероприятий по выявлению и поддержке молодежи, мотивированной к освоению педагогической профессии, в соответствии с письмом </w:t>
            </w:r>
            <w:proofErr w:type="spellStart"/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России (далее - методические рекомендации)</w:t>
            </w:r>
          </w:p>
        </w:tc>
        <w:tc>
          <w:tcPr>
            <w:tcW w:w="3119" w:type="dxa"/>
          </w:tcPr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ноября 2019 г.  –</w:t>
            </w:r>
          </w:p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2019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«Дорожная карта». Сформирован системный, прозрачный механизм поддержки и сопровождения молодых специалистов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265B0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  <w:r w:rsidR="00265B07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135DE8" w:rsidRPr="00BA3AD3" w:rsidRDefault="00135DE8" w:rsidP="00135DE8">
            <w:pPr>
              <w:tabs>
                <w:tab w:val="left" w:pos="112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Апробация и анализ внедрения методических рекомендаций</w:t>
            </w:r>
          </w:p>
        </w:tc>
        <w:tc>
          <w:tcPr>
            <w:tcW w:w="3119" w:type="dxa"/>
          </w:tcPr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января 2020 г. –</w:t>
            </w:r>
          </w:p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2020г.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Информационно-аналитический отчет об апробации методических рекомендаций поддержки и сопровождения педагогических работников в возрасте до 35 лет. Молодые специалисты получили поддержку и сопровождение, что обеспечило формирование устойчивой мотивации к профессиональной педагогической деятельности. 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265B0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5.2</w:t>
            </w:r>
            <w:r w:rsidR="00265B07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целевой подготовки кадров и сопровождения (наставничества) молодых педагогов – выпускников целевого обучения НГПУ</w:t>
            </w:r>
          </w:p>
        </w:tc>
        <w:tc>
          <w:tcPr>
            <w:tcW w:w="3119" w:type="dxa"/>
          </w:tcPr>
          <w:p w:rsidR="00756B91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января 2019 г. – </w:t>
            </w:r>
          </w:p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2024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 об итогах целевой подготовки педагогических кадров и наставничества. Снижение дефицита педагогических кадров, получение молодыми специалистами поддержки и сопровождения, обеспечивающих формирование устойчивой мотивации к профессиональной педагогической деятельности.</w:t>
            </w:r>
          </w:p>
        </w:tc>
      </w:tr>
      <w:tr w:rsidR="00BA3AD3" w:rsidRPr="00BA3AD3" w:rsidTr="004C3EBA">
        <w:tc>
          <w:tcPr>
            <w:tcW w:w="696" w:type="dxa"/>
          </w:tcPr>
          <w:p w:rsidR="00135DE8" w:rsidRPr="00BA3AD3" w:rsidRDefault="00135DE8" w:rsidP="00265B0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  <w:r w:rsidR="00265B07"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649" w:type="dxa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реализации  в совместной с ПАО Сбербанк программой  «Учитель для России»,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направленная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выявление и поддержку молодежи, мотивированной к освоению педагогической профессии, привлечение лучших выпускников вузов в общеобразовательные организации </w:t>
            </w:r>
          </w:p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(для сельских школ муниципальных образований, отобранных по итогам конкурсного отбора)</w:t>
            </w:r>
          </w:p>
        </w:tc>
        <w:tc>
          <w:tcPr>
            <w:tcW w:w="3119" w:type="dxa"/>
          </w:tcPr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января 2020 г. –</w:t>
            </w:r>
          </w:p>
          <w:p w:rsidR="00135DE8" w:rsidRPr="00BA3AD3" w:rsidRDefault="00135DE8" w:rsidP="00756B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декабря 2024 г.</w:t>
            </w:r>
          </w:p>
        </w:tc>
        <w:tc>
          <w:tcPr>
            <w:tcW w:w="5812" w:type="dxa"/>
            <w:gridSpan w:val="4"/>
          </w:tcPr>
          <w:p w:rsidR="00135DE8" w:rsidRPr="00BA3AD3" w:rsidRDefault="00135DE8" w:rsidP="00135D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Информационно-аналитический отчет</w:t>
            </w:r>
          </w:p>
        </w:tc>
      </w:tr>
      <w:tr w:rsidR="00BA3AD3" w:rsidRPr="00BA3AD3" w:rsidTr="00B1021D">
        <w:tc>
          <w:tcPr>
            <w:tcW w:w="15276" w:type="dxa"/>
            <w:gridSpan w:val="7"/>
          </w:tcPr>
          <w:p w:rsidR="00CB7596" w:rsidRPr="00BA3AD3" w:rsidRDefault="00CB7596" w:rsidP="00AE418F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«Содействие занятости женщин - создание условий дошкольного образования для детей в возрасте</w:t>
            </w:r>
          </w:p>
          <w:p w:rsidR="00CB7596" w:rsidRPr="00BA3AD3" w:rsidRDefault="00CB7596" w:rsidP="00B1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 трех лет» (национальный проект «Демография»)</w:t>
            </w:r>
          </w:p>
        </w:tc>
      </w:tr>
      <w:tr w:rsidR="00BA3AD3" w:rsidRPr="00BA3AD3" w:rsidTr="00A879E2">
        <w:trPr>
          <w:trHeight w:val="1585"/>
        </w:trPr>
        <w:tc>
          <w:tcPr>
            <w:tcW w:w="15276" w:type="dxa"/>
            <w:gridSpan w:val="7"/>
          </w:tcPr>
          <w:p w:rsidR="00CB7596" w:rsidRPr="00BA3AD3" w:rsidRDefault="00CB7596" w:rsidP="00B102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 созданы к концу 2019 года 2210 дополнительных мест, в том числе с обеспечением необходимых условий пребывания детей с ОВЗ и детей-инвалидов, в организациях, осуществляющих образовательную деятельность по образовательным программам дошкольного образования, для детей в возрасте до трех лет за счет средств федерального, областного и местных бюджетов</w:t>
            </w:r>
            <w:r w:rsidRPr="00BA3AD3">
              <w:rPr>
                <w:color w:val="000000" w:themeColor="text1"/>
              </w:rPr>
              <w:t xml:space="preserve"> </w:t>
            </w: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учетом приоритетности региональных программ субъектов Российской Федерации</w:t>
            </w:r>
            <w:proofErr w:type="gramEnd"/>
          </w:p>
          <w:p w:rsidR="00CB7596" w:rsidRPr="00BA3AD3" w:rsidRDefault="00CB7596" w:rsidP="00B1021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(мероприятие для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Каргатского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Мошковского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Новосибирского районов, городов Бердск, Обь и Новосибирск,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Кольцово)</w:t>
            </w:r>
            <w:proofErr w:type="gramEnd"/>
          </w:p>
          <w:p w:rsidR="00A879E2" w:rsidRPr="00BA3AD3" w:rsidRDefault="00CB7596" w:rsidP="00A879E2">
            <w:pPr>
              <w:tabs>
                <w:tab w:val="left" w:pos="268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31.12.2019</w:t>
            </w:r>
          </w:p>
        </w:tc>
      </w:tr>
      <w:tr w:rsidR="001E75CA" w:rsidRPr="00BA3AD3" w:rsidTr="001E75CA">
        <w:trPr>
          <w:gridAfter w:val="2"/>
          <w:wAfter w:w="5781" w:type="dxa"/>
        </w:trPr>
        <w:tc>
          <w:tcPr>
            <w:tcW w:w="696" w:type="dxa"/>
          </w:tcPr>
          <w:p w:rsidR="00CB7596" w:rsidRPr="00BA3AD3" w:rsidRDefault="00CB7596" w:rsidP="00B1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6.1.</w:t>
            </w:r>
          </w:p>
        </w:tc>
        <w:tc>
          <w:tcPr>
            <w:tcW w:w="5649" w:type="dxa"/>
          </w:tcPr>
          <w:p w:rsidR="00CB7596" w:rsidRPr="00BA3AD3" w:rsidRDefault="00A879E2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мероприятия на территории Чистоозерного района не реализуются</w:t>
            </w:r>
          </w:p>
        </w:tc>
        <w:tc>
          <w:tcPr>
            <w:tcW w:w="315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1E75CA" w:rsidRPr="00BA3AD3" w:rsidRDefault="001E75CA"/>
        </w:tc>
      </w:tr>
      <w:tr w:rsidR="00BA3AD3" w:rsidRPr="00BA3AD3" w:rsidTr="00B1021D">
        <w:tc>
          <w:tcPr>
            <w:tcW w:w="15276" w:type="dxa"/>
            <w:gridSpan w:val="7"/>
          </w:tcPr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 созданы в 2020 году 3695 дополнительных мест, в том числе с обеспечением необходимых условий пребывания детей с ОВЗ и детей-инвалидов, в организациях, осуществляющих образовательную деятельность по образовательным программам дошкольного образования, для детей в возрасте от полутора до трех лет за счет средств федерального бюджета, бюджетов субъектов Российской Федерации и местных бюджетов с учетом приоритетности региональных программ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субъектов Российской Федерации</w:t>
            </w:r>
          </w:p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(мероприятие для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Мошковского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Новосибирского,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Чулымского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районов, городов Обь, Новосибирск и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р.п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Кольцово)</w:t>
            </w:r>
            <w:proofErr w:type="gramEnd"/>
          </w:p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31.12.2020</w:t>
            </w:r>
          </w:p>
        </w:tc>
      </w:tr>
      <w:tr w:rsidR="001E75CA" w:rsidRPr="00BA3AD3" w:rsidTr="001E75CA">
        <w:trPr>
          <w:gridAfter w:val="3"/>
          <w:wAfter w:w="5796" w:type="dxa"/>
        </w:trPr>
        <w:tc>
          <w:tcPr>
            <w:tcW w:w="696" w:type="dxa"/>
          </w:tcPr>
          <w:p w:rsidR="00CB7596" w:rsidRPr="00BA3AD3" w:rsidRDefault="00CB7596" w:rsidP="00B1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6.2.</w:t>
            </w:r>
          </w:p>
        </w:tc>
        <w:tc>
          <w:tcPr>
            <w:tcW w:w="5649" w:type="dxa"/>
          </w:tcPr>
          <w:p w:rsidR="00CB7596" w:rsidRPr="00BA3AD3" w:rsidRDefault="00A879E2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мероприятия на территории Чисто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озерного района</w:t>
            </w:r>
            <w:r w:rsidRPr="00A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 реализуются</w:t>
            </w:r>
          </w:p>
        </w:tc>
        <w:tc>
          <w:tcPr>
            <w:tcW w:w="313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1E75CA" w:rsidRPr="00BA3AD3" w:rsidRDefault="001E75CA"/>
        </w:tc>
      </w:tr>
      <w:tr w:rsidR="00BA3AD3" w:rsidRPr="00BA3AD3" w:rsidTr="00B1021D">
        <w:tc>
          <w:tcPr>
            <w:tcW w:w="15276" w:type="dxa"/>
            <w:gridSpan w:val="7"/>
          </w:tcPr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 созданы в 2021 году 6287 дополнительных мест, в том числе с обеспечением необходимых условий пребывания детей с ОВЗ и детей-инвалидов, в организациях, осуществляющих образовательную деятельность по образовательным программам дошкольного образования, для детей в возрасте от полутора до трех лет за счет средств федерального бюджета, бюджетов субъектов Российской Федерации и местных бюджетов с учетом приоритетности региональных программ</w:t>
            </w:r>
            <w:proofErr w:type="gram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субъектов Российской Федерации</w:t>
            </w:r>
          </w:p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(мероприятие для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Маслянинского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Мошковского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Тогучинского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Чановского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районов, городов Бердск, </w:t>
            </w:r>
            <w:proofErr w:type="spell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Искитим</w:t>
            </w:r>
            <w:proofErr w:type="spellEnd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Новосибирск)</w:t>
            </w:r>
          </w:p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Срок: 31.12.2021</w:t>
            </w:r>
          </w:p>
        </w:tc>
      </w:tr>
      <w:tr w:rsidR="001E75CA" w:rsidRPr="00BA3AD3" w:rsidTr="001E75CA">
        <w:trPr>
          <w:gridAfter w:val="1"/>
          <w:wAfter w:w="5766" w:type="dxa"/>
        </w:trPr>
        <w:tc>
          <w:tcPr>
            <w:tcW w:w="696" w:type="dxa"/>
          </w:tcPr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6.3.</w:t>
            </w:r>
          </w:p>
        </w:tc>
        <w:tc>
          <w:tcPr>
            <w:tcW w:w="5649" w:type="dxa"/>
          </w:tcPr>
          <w:p w:rsidR="00CB7596" w:rsidRPr="00BA3AD3" w:rsidRDefault="00A879E2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мероприятия на территории Чисто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озерного района</w:t>
            </w:r>
            <w:r w:rsidRPr="00A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 реализуются</w:t>
            </w:r>
          </w:p>
        </w:tc>
        <w:tc>
          <w:tcPr>
            <w:tcW w:w="3165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E75CA" w:rsidRPr="00BA3AD3" w:rsidRDefault="001E75CA"/>
        </w:tc>
      </w:tr>
      <w:tr w:rsidR="00BA3AD3" w:rsidRPr="00BA3AD3" w:rsidTr="00B1021D">
        <w:tc>
          <w:tcPr>
            <w:tcW w:w="15276" w:type="dxa"/>
            <w:gridSpan w:val="7"/>
          </w:tcPr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Задача, результат регионального проекта: созданы за период 2020 -  2024 годов не менее 50 групп дошкольного образования и присмотра и ухода за детьми дошкольного возраста в негосударственном секторе дошкольного образования за счет субсидии из федерального бюджета бюджетам субъектов Российской Федерации с учетом приоритетности региональных программ субъектов Российской Федерации</w:t>
            </w:r>
            <w:proofErr w:type="gramEnd"/>
          </w:p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Срок: 31.12.2024</w:t>
            </w:r>
          </w:p>
        </w:tc>
      </w:tr>
      <w:tr w:rsidR="00BA3AD3" w:rsidRPr="00BA3AD3" w:rsidTr="00B1021D">
        <w:tc>
          <w:tcPr>
            <w:tcW w:w="696" w:type="dxa"/>
          </w:tcPr>
          <w:p w:rsidR="00CB7596" w:rsidRPr="00BA3AD3" w:rsidRDefault="00CB7596" w:rsidP="006E149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A3A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6.4</w:t>
            </w:r>
          </w:p>
        </w:tc>
        <w:tc>
          <w:tcPr>
            <w:tcW w:w="5649" w:type="dxa"/>
          </w:tcPr>
          <w:p w:rsidR="00CB7596" w:rsidRPr="00BA3AD3" w:rsidRDefault="00CB7596" w:rsidP="001E75C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</w:tcPr>
          <w:p w:rsidR="00CB7596" w:rsidRPr="00BA3AD3" w:rsidRDefault="00CB7596" w:rsidP="00B102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gridSpan w:val="4"/>
          </w:tcPr>
          <w:p w:rsidR="00CB7596" w:rsidRPr="00BA3AD3" w:rsidRDefault="001E75CA" w:rsidP="001E75C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75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Показатель доступности дошкольного образования,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территории Чистоозерного района </w:t>
            </w:r>
            <w:r w:rsidRPr="001E75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достигнут, и составляет 100%.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E14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Данный уровень будет сохраняться в последующие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2019-2024 </w:t>
            </w:r>
            <w:r w:rsidR="006E14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A879E2" w:rsidRPr="00C02956" w:rsidRDefault="00A879E2" w:rsidP="00A879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879E2" w:rsidRPr="00C02956" w:rsidSect="001474A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C13"/>
    <w:multiLevelType w:val="hybridMultilevel"/>
    <w:tmpl w:val="39DE5D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E20E3"/>
    <w:multiLevelType w:val="hybridMultilevel"/>
    <w:tmpl w:val="58C84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A5D7F"/>
    <w:multiLevelType w:val="hybridMultilevel"/>
    <w:tmpl w:val="84D08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E0E6C"/>
    <w:multiLevelType w:val="hybridMultilevel"/>
    <w:tmpl w:val="C166DB9A"/>
    <w:lvl w:ilvl="0" w:tplc="3E42EEF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22C3"/>
    <w:rsid w:val="00013FBF"/>
    <w:rsid w:val="00034160"/>
    <w:rsid w:val="00051B1F"/>
    <w:rsid w:val="00065B85"/>
    <w:rsid w:val="0009662C"/>
    <w:rsid w:val="000C7D65"/>
    <w:rsid w:val="000F4C73"/>
    <w:rsid w:val="000F58EF"/>
    <w:rsid w:val="00102CB0"/>
    <w:rsid w:val="0011081E"/>
    <w:rsid w:val="00112138"/>
    <w:rsid w:val="00135DE8"/>
    <w:rsid w:val="001377AE"/>
    <w:rsid w:val="001474A1"/>
    <w:rsid w:val="00175BA8"/>
    <w:rsid w:val="0018395C"/>
    <w:rsid w:val="001B32BD"/>
    <w:rsid w:val="001B66D5"/>
    <w:rsid w:val="001E75CA"/>
    <w:rsid w:val="00207E70"/>
    <w:rsid w:val="002446A0"/>
    <w:rsid w:val="00265B07"/>
    <w:rsid w:val="002660FD"/>
    <w:rsid w:val="002708F6"/>
    <w:rsid w:val="00282151"/>
    <w:rsid w:val="002B4F36"/>
    <w:rsid w:val="002D48C2"/>
    <w:rsid w:val="002F02ED"/>
    <w:rsid w:val="00347FBB"/>
    <w:rsid w:val="00352CBA"/>
    <w:rsid w:val="00386286"/>
    <w:rsid w:val="00391510"/>
    <w:rsid w:val="003A6CDB"/>
    <w:rsid w:val="003E3504"/>
    <w:rsid w:val="003F41DE"/>
    <w:rsid w:val="00422103"/>
    <w:rsid w:val="004330C0"/>
    <w:rsid w:val="00480665"/>
    <w:rsid w:val="00483867"/>
    <w:rsid w:val="004C3EBA"/>
    <w:rsid w:val="004C55CC"/>
    <w:rsid w:val="004E033A"/>
    <w:rsid w:val="00520173"/>
    <w:rsid w:val="0053409F"/>
    <w:rsid w:val="00557A52"/>
    <w:rsid w:val="005624B0"/>
    <w:rsid w:val="005828AE"/>
    <w:rsid w:val="005A64C0"/>
    <w:rsid w:val="00625877"/>
    <w:rsid w:val="00633F82"/>
    <w:rsid w:val="006534D3"/>
    <w:rsid w:val="006A1A32"/>
    <w:rsid w:val="006B60EF"/>
    <w:rsid w:val="006E1494"/>
    <w:rsid w:val="00734DF3"/>
    <w:rsid w:val="0075318E"/>
    <w:rsid w:val="00756B91"/>
    <w:rsid w:val="007C51FA"/>
    <w:rsid w:val="007D3D26"/>
    <w:rsid w:val="007E60AE"/>
    <w:rsid w:val="007F18CD"/>
    <w:rsid w:val="008217CD"/>
    <w:rsid w:val="0082567D"/>
    <w:rsid w:val="00864BE5"/>
    <w:rsid w:val="00877835"/>
    <w:rsid w:val="008A0146"/>
    <w:rsid w:val="008E29AF"/>
    <w:rsid w:val="009422C3"/>
    <w:rsid w:val="009D37C9"/>
    <w:rsid w:val="009F539C"/>
    <w:rsid w:val="00A01AF6"/>
    <w:rsid w:val="00A23F45"/>
    <w:rsid w:val="00A269DA"/>
    <w:rsid w:val="00A45660"/>
    <w:rsid w:val="00A66FDF"/>
    <w:rsid w:val="00A8078D"/>
    <w:rsid w:val="00A81F89"/>
    <w:rsid w:val="00A879E2"/>
    <w:rsid w:val="00A976D0"/>
    <w:rsid w:val="00AE418F"/>
    <w:rsid w:val="00B02590"/>
    <w:rsid w:val="00B1021D"/>
    <w:rsid w:val="00B23D34"/>
    <w:rsid w:val="00B556FF"/>
    <w:rsid w:val="00B63D2E"/>
    <w:rsid w:val="00B64B28"/>
    <w:rsid w:val="00B97962"/>
    <w:rsid w:val="00BA3AD3"/>
    <w:rsid w:val="00BA7243"/>
    <w:rsid w:val="00BC0FB2"/>
    <w:rsid w:val="00BC1C71"/>
    <w:rsid w:val="00BC782A"/>
    <w:rsid w:val="00BD6804"/>
    <w:rsid w:val="00BE7B68"/>
    <w:rsid w:val="00C02956"/>
    <w:rsid w:val="00C61810"/>
    <w:rsid w:val="00CA5EFE"/>
    <w:rsid w:val="00CB7596"/>
    <w:rsid w:val="00D238C9"/>
    <w:rsid w:val="00D36F0E"/>
    <w:rsid w:val="00D3773C"/>
    <w:rsid w:val="00D404EA"/>
    <w:rsid w:val="00D5694A"/>
    <w:rsid w:val="00D6472A"/>
    <w:rsid w:val="00D748BD"/>
    <w:rsid w:val="00D76EAB"/>
    <w:rsid w:val="00D94C3E"/>
    <w:rsid w:val="00D9701E"/>
    <w:rsid w:val="00DA21C0"/>
    <w:rsid w:val="00DB07AF"/>
    <w:rsid w:val="00DE15F4"/>
    <w:rsid w:val="00DE6141"/>
    <w:rsid w:val="00DF153A"/>
    <w:rsid w:val="00E01F29"/>
    <w:rsid w:val="00E03D13"/>
    <w:rsid w:val="00E30E74"/>
    <w:rsid w:val="00E43537"/>
    <w:rsid w:val="00E50294"/>
    <w:rsid w:val="00E5275B"/>
    <w:rsid w:val="00E579C1"/>
    <w:rsid w:val="00E70A82"/>
    <w:rsid w:val="00E714D3"/>
    <w:rsid w:val="00E8309A"/>
    <w:rsid w:val="00E8349E"/>
    <w:rsid w:val="00E94176"/>
    <w:rsid w:val="00F24C9E"/>
    <w:rsid w:val="00F51F10"/>
    <w:rsid w:val="00F71F6C"/>
    <w:rsid w:val="00F974AC"/>
    <w:rsid w:val="00FB4C69"/>
    <w:rsid w:val="00FB67C5"/>
    <w:rsid w:val="00FC0FF2"/>
    <w:rsid w:val="00FD3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1F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4D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51F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30E7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75BA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1F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3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F61BA-F563-40A4-849F-9C90895B4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35</Pages>
  <Words>11400</Words>
  <Characters>64982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Анна Петровна</dc:creator>
  <cp:lastModifiedBy>Админ</cp:lastModifiedBy>
  <cp:revision>105</cp:revision>
  <cp:lastPrinted>2019-02-27T02:12:00Z</cp:lastPrinted>
  <dcterms:created xsi:type="dcterms:W3CDTF">2019-02-14T08:28:00Z</dcterms:created>
  <dcterms:modified xsi:type="dcterms:W3CDTF">2019-09-17T10:42:00Z</dcterms:modified>
</cp:coreProperties>
</file>